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7F" w:rsidRDefault="00BE097F" w:rsidP="00BE097F">
      <w:pPr>
        <w:spacing w:line="276" w:lineRule="auto"/>
        <w:jc w:val="center"/>
        <w:rPr>
          <w:sz w:val="28"/>
          <w:szCs w:val="28"/>
        </w:rPr>
      </w:pPr>
      <w:r>
        <w:rPr>
          <w:sz w:val="28"/>
          <w:szCs w:val="28"/>
        </w:rPr>
        <w:t>Contributions à la journée d’études</w:t>
      </w:r>
    </w:p>
    <w:p w:rsidR="00BE097F" w:rsidRDefault="00BE097F" w:rsidP="00BE097F">
      <w:pPr>
        <w:spacing w:line="276" w:lineRule="auto"/>
        <w:jc w:val="center"/>
        <w:rPr>
          <w:i/>
          <w:sz w:val="28"/>
          <w:szCs w:val="28"/>
        </w:rPr>
      </w:pPr>
      <w:r>
        <w:rPr>
          <w:sz w:val="28"/>
          <w:szCs w:val="28"/>
        </w:rPr>
        <w:t>« </w:t>
      </w:r>
      <w:r>
        <w:rPr>
          <w:i/>
          <w:sz w:val="28"/>
          <w:szCs w:val="28"/>
        </w:rPr>
        <w:t>Marianne &amp; Germania</w:t>
      </w:r>
    </w:p>
    <w:p w:rsidR="00BE097F" w:rsidRDefault="00BE097F" w:rsidP="00BE097F">
      <w:pPr>
        <w:spacing w:line="276" w:lineRule="auto"/>
        <w:jc w:val="center"/>
        <w:rPr>
          <w:sz w:val="28"/>
          <w:szCs w:val="28"/>
        </w:rPr>
      </w:pPr>
      <w:r>
        <w:rPr>
          <w:sz w:val="28"/>
          <w:szCs w:val="28"/>
        </w:rPr>
        <w:t>Une satire franco-allemande »</w:t>
      </w:r>
    </w:p>
    <w:p w:rsidR="00BE097F" w:rsidRPr="00BE097F" w:rsidRDefault="00BE097F" w:rsidP="00BE097F">
      <w:pPr>
        <w:spacing w:line="276" w:lineRule="auto"/>
        <w:jc w:val="center"/>
        <w:rPr>
          <w:sz w:val="22"/>
          <w:szCs w:val="22"/>
        </w:rPr>
      </w:pPr>
      <w:r w:rsidRPr="00BE097F">
        <w:rPr>
          <w:sz w:val="22"/>
          <w:szCs w:val="22"/>
        </w:rPr>
        <w:t>École normale supérieure</w:t>
      </w:r>
    </w:p>
    <w:p w:rsidR="00BE097F" w:rsidRPr="00BE097F" w:rsidRDefault="00BE097F" w:rsidP="00BE097F">
      <w:pPr>
        <w:spacing w:line="276" w:lineRule="auto"/>
        <w:jc w:val="center"/>
        <w:rPr>
          <w:sz w:val="22"/>
          <w:szCs w:val="22"/>
        </w:rPr>
      </w:pPr>
      <w:r w:rsidRPr="00BE097F">
        <w:rPr>
          <w:sz w:val="22"/>
          <w:szCs w:val="22"/>
        </w:rPr>
        <w:t>7 mars 2014</w:t>
      </w:r>
    </w:p>
    <w:p w:rsidR="009E5ADE" w:rsidRPr="00691531" w:rsidRDefault="009E5ADE" w:rsidP="00731830">
      <w:pPr>
        <w:spacing w:line="276" w:lineRule="auto"/>
        <w:jc w:val="both"/>
        <w:rPr>
          <w:rFonts w:ascii="Cambria" w:hAnsi="Cambria" w:cs="Times New Roman"/>
          <w:sz w:val="28"/>
          <w:szCs w:val="28"/>
        </w:rPr>
      </w:pPr>
    </w:p>
    <w:p w:rsidR="009E5ADE" w:rsidRPr="00691531" w:rsidRDefault="009E5ADE" w:rsidP="00731830">
      <w:pPr>
        <w:spacing w:line="276" w:lineRule="auto"/>
        <w:jc w:val="center"/>
        <w:rPr>
          <w:rFonts w:ascii="Cambria" w:hAnsi="Cambria" w:cs="Times New Roman"/>
          <w:b/>
          <w:smallCaps/>
          <w:sz w:val="28"/>
          <w:szCs w:val="28"/>
        </w:rPr>
      </w:pPr>
      <w:r w:rsidRPr="00691531">
        <w:rPr>
          <w:rFonts w:ascii="Cambria" w:hAnsi="Cambria" w:cs="Times New Roman"/>
          <w:b/>
          <w:smallCaps/>
          <w:sz w:val="28"/>
          <w:szCs w:val="28"/>
        </w:rPr>
        <w:t>Marianne et Germania</w:t>
      </w:r>
    </w:p>
    <w:p w:rsidR="00847AE9" w:rsidRDefault="009E5ADE" w:rsidP="00731830">
      <w:pPr>
        <w:spacing w:line="276" w:lineRule="auto"/>
        <w:jc w:val="center"/>
        <w:rPr>
          <w:rFonts w:ascii="Cambria" w:hAnsi="Cambria" w:cs="Times New Roman"/>
          <w:b/>
          <w:smallCaps/>
          <w:sz w:val="28"/>
          <w:szCs w:val="28"/>
        </w:rPr>
      </w:pPr>
      <w:r w:rsidRPr="00691531">
        <w:rPr>
          <w:rFonts w:ascii="Cambria" w:hAnsi="Cambria" w:cs="Times New Roman"/>
          <w:b/>
          <w:smallCaps/>
          <w:sz w:val="28"/>
          <w:szCs w:val="28"/>
        </w:rPr>
        <w:t>S</w:t>
      </w:r>
      <w:r w:rsidR="00516CCE" w:rsidRPr="00691531">
        <w:rPr>
          <w:rFonts w:ascii="Cambria" w:hAnsi="Cambria" w:cs="Times New Roman"/>
          <w:b/>
          <w:smallCaps/>
          <w:sz w:val="28"/>
          <w:szCs w:val="28"/>
        </w:rPr>
        <w:t>ymboles et caricatures en perspective</w:t>
      </w:r>
    </w:p>
    <w:p w:rsidR="00BE097F" w:rsidRPr="00691531" w:rsidRDefault="00BE097F" w:rsidP="00731830">
      <w:pPr>
        <w:spacing w:line="276" w:lineRule="auto"/>
        <w:jc w:val="center"/>
        <w:rPr>
          <w:rFonts w:ascii="Cambria" w:hAnsi="Cambria" w:cs="Times New Roman"/>
          <w:b/>
          <w:smallCaps/>
          <w:sz w:val="28"/>
          <w:szCs w:val="28"/>
        </w:rPr>
      </w:pPr>
    </w:p>
    <w:p w:rsidR="00BE097F" w:rsidRDefault="00BE097F" w:rsidP="00BE097F">
      <w:pPr>
        <w:spacing w:line="276" w:lineRule="auto"/>
        <w:jc w:val="both"/>
        <w:rPr>
          <w:rFonts w:ascii="Cambria" w:hAnsi="Cambria" w:cs="Times New Roman"/>
          <w:sz w:val="28"/>
          <w:szCs w:val="28"/>
        </w:rPr>
      </w:pPr>
      <w:r w:rsidRPr="00691531">
        <w:rPr>
          <w:rFonts w:ascii="Cambria" w:hAnsi="Cambria" w:cs="Times New Roman"/>
          <w:sz w:val="28"/>
          <w:szCs w:val="28"/>
        </w:rPr>
        <w:t xml:space="preserve">Vincent </w:t>
      </w:r>
      <w:proofErr w:type="spellStart"/>
      <w:r w:rsidRPr="00691531">
        <w:rPr>
          <w:rFonts w:ascii="Cambria" w:hAnsi="Cambria" w:cs="Times New Roman"/>
          <w:sz w:val="28"/>
          <w:szCs w:val="28"/>
        </w:rPr>
        <w:t>Dedrie</w:t>
      </w:r>
      <w:proofErr w:type="spellEnd"/>
    </w:p>
    <w:p w:rsidR="00BE097F" w:rsidRDefault="00BE097F" w:rsidP="00BE097F">
      <w:pPr>
        <w:spacing w:line="276" w:lineRule="auto"/>
        <w:jc w:val="both"/>
        <w:rPr>
          <w:rFonts w:ascii="Cambria" w:hAnsi="Cambria" w:cs="Times New Roman"/>
        </w:rPr>
      </w:pPr>
      <w:r>
        <w:rPr>
          <w:rFonts w:ascii="Cambria" w:hAnsi="Cambria" w:cs="Times New Roman"/>
        </w:rPr>
        <w:t>Département d’histoire</w:t>
      </w:r>
    </w:p>
    <w:p w:rsidR="00BE097F" w:rsidRPr="008A2572" w:rsidRDefault="00BE097F" w:rsidP="00BE097F">
      <w:pPr>
        <w:spacing w:line="276" w:lineRule="auto"/>
        <w:jc w:val="both"/>
        <w:rPr>
          <w:rFonts w:ascii="Cambria" w:hAnsi="Cambria" w:cs="Times New Roman"/>
        </w:rPr>
      </w:pPr>
      <w:r>
        <w:rPr>
          <w:rFonts w:ascii="Cambria" w:hAnsi="Cambria" w:cs="Times New Roman"/>
        </w:rPr>
        <w:t>École normale supérieure</w:t>
      </w:r>
    </w:p>
    <w:p w:rsidR="00847AE9" w:rsidRPr="00731830" w:rsidRDefault="00847AE9" w:rsidP="00731830">
      <w:pPr>
        <w:spacing w:line="276" w:lineRule="auto"/>
        <w:jc w:val="both"/>
        <w:rPr>
          <w:rFonts w:ascii="Cambria" w:hAnsi="Cambria" w:cs="Times New Roman"/>
        </w:rPr>
      </w:pPr>
    </w:p>
    <w:p w:rsidR="00516CCE" w:rsidRPr="00731830" w:rsidRDefault="001B4C92" w:rsidP="00731830">
      <w:pPr>
        <w:spacing w:line="276" w:lineRule="auto"/>
        <w:ind w:firstLine="708"/>
        <w:jc w:val="both"/>
        <w:rPr>
          <w:rFonts w:ascii="Cambria" w:hAnsi="Cambria" w:cs="Times New Roman"/>
          <w:b/>
          <w:smallCaps/>
        </w:rPr>
      </w:pPr>
      <w:r w:rsidRPr="00731830">
        <w:rPr>
          <w:rFonts w:ascii="Cambria" w:hAnsi="Cambria" w:cs="Times New Roman"/>
          <w:b/>
          <w:smallCaps/>
        </w:rPr>
        <w:t>Introduction</w:t>
      </w:r>
    </w:p>
    <w:p w:rsidR="00516CCE" w:rsidRPr="00731830" w:rsidRDefault="00516CCE" w:rsidP="00731830">
      <w:pPr>
        <w:spacing w:line="276" w:lineRule="auto"/>
        <w:jc w:val="both"/>
        <w:rPr>
          <w:rFonts w:ascii="Cambria" w:hAnsi="Cambria" w:cs="Times New Roman"/>
        </w:rPr>
      </w:pPr>
    </w:p>
    <w:p w:rsidR="00712240" w:rsidRPr="00731830" w:rsidRDefault="00F52496" w:rsidP="00731830">
      <w:pPr>
        <w:spacing w:line="276" w:lineRule="auto"/>
        <w:ind w:firstLine="708"/>
        <w:jc w:val="both"/>
        <w:rPr>
          <w:rFonts w:ascii="Cambria" w:hAnsi="Cambria" w:cs="Times New Roman"/>
        </w:rPr>
      </w:pPr>
      <w:r w:rsidRPr="00731830">
        <w:rPr>
          <w:rFonts w:ascii="Cambria" w:hAnsi="Cambria" w:cs="Times New Roman"/>
        </w:rPr>
        <w:t xml:space="preserve">L’étude de la caricature, de la satire visuelle et des symboles est un </w:t>
      </w:r>
      <w:r w:rsidR="00484B5F" w:rsidRPr="00731830">
        <w:rPr>
          <w:rFonts w:ascii="Cambria" w:hAnsi="Cambria" w:cs="Times New Roman"/>
        </w:rPr>
        <w:t xml:space="preserve">terrain de recherches </w:t>
      </w:r>
      <w:r w:rsidR="00A66E51" w:rsidRPr="00731830">
        <w:rPr>
          <w:rFonts w:ascii="Cambria" w:hAnsi="Cambria" w:cs="Times New Roman"/>
        </w:rPr>
        <w:t>propice à de nombreuses interrogations con</w:t>
      </w:r>
      <w:r w:rsidR="00484B5F" w:rsidRPr="00731830">
        <w:rPr>
          <w:rFonts w:ascii="Cambria" w:hAnsi="Cambria" w:cs="Times New Roman"/>
        </w:rPr>
        <w:t xml:space="preserve">cernant les grandes figures, </w:t>
      </w:r>
      <w:r w:rsidR="00A66E51" w:rsidRPr="00731830">
        <w:rPr>
          <w:rFonts w:ascii="Cambria" w:hAnsi="Cambria" w:cs="Times New Roman"/>
        </w:rPr>
        <w:t>n</w:t>
      </w:r>
      <w:r w:rsidRPr="00731830">
        <w:rPr>
          <w:rFonts w:ascii="Cambria" w:hAnsi="Cambria" w:cs="Times New Roman"/>
        </w:rPr>
        <w:t>otamment les figures nationales</w:t>
      </w:r>
      <w:r w:rsidR="00A66E51" w:rsidRPr="00731830">
        <w:rPr>
          <w:rFonts w:ascii="Cambria" w:hAnsi="Cambria" w:cs="Times New Roman"/>
        </w:rPr>
        <w:t xml:space="preserve">. En effet, si la caricature force le trait pour toucher et pour charger, elle n’en forme pas moins un imaginaire bien souvent paradoxal, peuplé d’étonnants portraits qui dessinent l’ethos d’une culture ou d’une nation. Marianne et Germania en sont le parangon : on semble reconnaître dans les traits fins et </w:t>
      </w:r>
      <w:r w:rsidR="00EF1AC8" w:rsidRPr="00731830">
        <w:rPr>
          <w:rFonts w:ascii="Cambria" w:hAnsi="Cambria" w:cs="Times New Roman"/>
        </w:rPr>
        <w:t>dans l’allure de la première une élégance tout à fait française, tandis que la seconde figu</w:t>
      </w:r>
      <w:bookmarkStart w:id="0" w:name="_GoBack"/>
      <w:bookmarkEnd w:id="0"/>
      <w:r w:rsidR="00EF1AC8" w:rsidRPr="00731830">
        <w:rPr>
          <w:rFonts w:ascii="Cambria" w:hAnsi="Cambria" w:cs="Times New Roman"/>
        </w:rPr>
        <w:t xml:space="preserve">re, Germania, imposante, bien bâtie, presque agressive, nous évoque </w:t>
      </w:r>
      <w:r w:rsidR="00484B5F" w:rsidRPr="00731830">
        <w:rPr>
          <w:rFonts w:ascii="Cambria" w:hAnsi="Cambria" w:cs="Times New Roman"/>
        </w:rPr>
        <w:t>la</w:t>
      </w:r>
      <w:r w:rsidR="00EF1AC8" w:rsidRPr="00731830">
        <w:rPr>
          <w:rFonts w:ascii="Cambria" w:hAnsi="Cambria" w:cs="Times New Roman"/>
        </w:rPr>
        <w:t xml:space="preserve"> rigidité </w:t>
      </w:r>
      <w:r w:rsidR="00484B5F" w:rsidRPr="00731830">
        <w:rPr>
          <w:rFonts w:ascii="Cambria" w:hAnsi="Cambria" w:cs="Times New Roman"/>
        </w:rPr>
        <w:t>et la</w:t>
      </w:r>
      <w:r w:rsidR="00EF1AC8" w:rsidRPr="00731830">
        <w:rPr>
          <w:rFonts w:ascii="Cambria" w:hAnsi="Cambria" w:cs="Times New Roman"/>
        </w:rPr>
        <w:t xml:space="preserve"> fermeté</w:t>
      </w:r>
      <w:r w:rsidRPr="00731830">
        <w:rPr>
          <w:rFonts w:ascii="Cambria" w:hAnsi="Cambria" w:cs="Times New Roman"/>
        </w:rPr>
        <w:t xml:space="preserve"> qui, dans l’imaginaire des Français, sont</w:t>
      </w:r>
      <w:r w:rsidR="00484B5F" w:rsidRPr="00731830">
        <w:rPr>
          <w:rFonts w:ascii="Cambria" w:hAnsi="Cambria" w:cs="Times New Roman"/>
        </w:rPr>
        <w:t xml:space="preserve"> caractéristique</w:t>
      </w:r>
      <w:r w:rsidR="00F355D4" w:rsidRPr="00731830">
        <w:rPr>
          <w:rFonts w:ascii="Cambria" w:hAnsi="Cambria" w:cs="Times New Roman"/>
        </w:rPr>
        <w:t>s</w:t>
      </w:r>
      <w:r w:rsidR="00484B5F" w:rsidRPr="00731830">
        <w:rPr>
          <w:rFonts w:ascii="Cambria" w:hAnsi="Cambria" w:cs="Times New Roman"/>
        </w:rPr>
        <w:t xml:space="preserve"> d’Outre-Rhin</w:t>
      </w:r>
      <w:r w:rsidR="00EF1AC8" w:rsidRPr="00731830">
        <w:rPr>
          <w:rFonts w:ascii="Cambria" w:hAnsi="Cambria" w:cs="Times New Roman"/>
        </w:rPr>
        <w:t xml:space="preserve">. Les caricatures, on le voit, nourrissent les </w:t>
      </w:r>
      <w:r w:rsidRPr="00731830">
        <w:rPr>
          <w:rFonts w:ascii="Cambria" w:hAnsi="Cambria" w:cs="Times New Roman"/>
        </w:rPr>
        <w:t>phantasmes</w:t>
      </w:r>
      <w:r w:rsidR="00EF1AC8" w:rsidRPr="00731830">
        <w:rPr>
          <w:rFonts w:ascii="Cambria" w:hAnsi="Cambria" w:cs="Times New Roman"/>
        </w:rPr>
        <w:t xml:space="preserve"> et les stéréotypes, et usent des symboles (autant qu’ils les </w:t>
      </w:r>
      <w:proofErr w:type="gramStart"/>
      <w:r w:rsidR="00EF1AC8" w:rsidRPr="00731830">
        <w:rPr>
          <w:rFonts w:ascii="Cambria" w:hAnsi="Cambria" w:cs="Times New Roman"/>
        </w:rPr>
        <w:t>créent</w:t>
      </w:r>
      <w:proofErr w:type="gramEnd"/>
      <w:r w:rsidR="00EF1AC8" w:rsidRPr="00731830">
        <w:rPr>
          <w:rFonts w:ascii="Cambria" w:hAnsi="Cambria" w:cs="Times New Roman"/>
        </w:rPr>
        <w:t>) non seulement pour représenter, mais pour attaquer.</w:t>
      </w:r>
    </w:p>
    <w:p w:rsidR="007310F4" w:rsidRPr="00731830" w:rsidRDefault="007310F4" w:rsidP="00731830">
      <w:pPr>
        <w:spacing w:line="276" w:lineRule="auto"/>
        <w:jc w:val="both"/>
        <w:rPr>
          <w:rFonts w:ascii="Cambria" w:hAnsi="Cambria" w:cs="Times New Roman"/>
        </w:rPr>
      </w:pPr>
      <w:r w:rsidRPr="00731830">
        <w:rPr>
          <w:rFonts w:ascii="Cambria" w:hAnsi="Cambria" w:cs="Times New Roman"/>
        </w:rPr>
        <w:tab/>
        <w:t xml:space="preserve">Dans le film </w:t>
      </w:r>
      <w:r w:rsidR="00731830" w:rsidRPr="00731830">
        <w:rPr>
          <w:rFonts w:ascii="Cambria" w:hAnsi="Cambria" w:cs="Times New Roman"/>
          <w:i/>
        </w:rPr>
        <w:t>Marianne &amp;</w:t>
      </w:r>
      <w:r w:rsidR="00F52496" w:rsidRPr="00731830">
        <w:rPr>
          <w:rFonts w:ascii="Cambria" w:hAnsi="Cambria" w:cs="Times New Roman"/>
          <w:i/>
        </w:rPr>
        <w:t xml:space="preserve"> Germania </w:t>
      </w:r>
      <w:r w:rsidR="00315002" w:rsidRPr="00731830">
        <w:rPr>
          <w:rFonts w:ascii="Cambria" w:hAnsi="Cambria" w:cs="Times New Roman"/>
        </w:rPr>
        <w:t>d’Alexander Kluge</w:t>
      </w:r>
      <w:r w:rsidRPr="00731830">
        <w:rPr>
          <w:rFonts w:ascii="Cambria" w:hAnsi="Cambria" w:cs="Times New Roman"/>
        </w:rPr>
        <w:t>, trois images forment en quelque sorte l’ouverture du film : il s’agit successivement d’une représentation de Marianne sur une affiche d’après-guerre</w:t>
      </w:r>
      <w:r w:rsidR="00712240" w:rsidRPr="00731830">
        <w:rPr>
          <w:rStyle w:val="Funotenzeichen"/>
          <w:rFonts w:ascii="Cambria" w:hAnsi="Cambria" w:cs="Times New Roman"/>
        </w:rPr>
        <w:footnoteReference w:id="1"/>
      </w:r>
      <w:r w:rsidRPr="00731830">
        <w:rPr>
          <w:rFonts w:ascii="Cambria" w:hAnsi="Cambria" w:cs="Times New Roman"/>
        </w:rPr>
        <w:t>, d’un portrait de Germania</w:t>
      </w:r>
      <w:r w:rsidR="00683702" w:rsidRPr="00731830">
        <w:rPr>
          <w:rFonts w:ascii="Cambria" w:hAnsi="Cambria" w:cs="Times New Roman"/>
        </w:rPr>
        <w:t xml:space="preserve"> par </w:t>
      </w:r>
      <w:proofErr w:type="spellStart"/>
      <w:r w:rsidR="00683702" w:rsidRPr="00731830">
        <w:rPr>
          <w:rFonts w:ascii="Cambria" w:hAnsi="Cambria" w:cs="Times New Roman"/>
        </w:rPr>
        <w:t>Philipp</w:t>
      </w:r>
      <w:proofErr w:type="spellEnd"/>
      <w:r w:rsidR="00683702" w:rsidRPr="00731830">
        <w:rPr>
          <w:rFonts w:ascii="Cambria" w:hAnsi="Cambria" w:cs="Times New Roman"/>
        </w:rPr>
        <w:t xml:space="preserve"> Veit</w:t>
      </w:r>
      <w:r w:rsidR="00712240" w:rsidRPr="00731830">
        <w:rPr>
          <w:rStyle w:val="Funotenzeichen"/>
          <w:rFonts w:ascii="Cambria" w:hAnsi="Cambria" w:cs="Times New Roman"/>
        </w:rPr>
        <w:footnoteReference w:id="2"/>
      </w:r>
      <w:r w:rsidR="00683702" w:rsidRPr="00731830">
        <w:rPr>
          <w:rFonts w:ascii="Cambria" w:hAnsi="Cambria" w:cs="Times New Roman"/>
        </w:rPr>
        <w:t>, et de leur mise en relation dans une caricature de la Baïonnette</w:t>
      </w:r>
      <w:r w:rsidR="00EC3BE8" w:rsidRPr="00731830">
        <w:rPr>
          <w:rStyle w:val="Funotenzeichen"/>
          <w:rFonts w:ascii="Cambria" w:hAnsi="Cambria" w:cs="Times New Roman"/>
        </w:rPr>
        <w:footnoteReference w:id="3"/>
      </w:r>
      <w:r w:rsidR="00683702" w:rsidRPr="00731830">
        <w:rPr>
          <w:rFonts w:ascii="Cambria" w:hAnsi="Cambria" w:cs="Times New Roman"/>
        </w:rPr>
        <w:t xml:space="preserve">. </w:t>
      </w:r>
      <w:r w:rsidR="00710C16" w:rsidRPr="00731830">
        <w:rPr>
          <w:rFonts w:ascii="Cambria" w:hAnsi="Cambria" w:cs="Times New Roman"/>
        </w:rPr>
        <w:t>Il n’est pas anodin, selon moi, que le réalisateur</w:t>
      </w:r>
      <w:r w:rsidR="006A4772" w:rsidRPr="00731830">
        <w:rPr>
          <w:rFonts w:ascii="Cambria" w:hAnsi="Cambria" w:cs="Times New Roman"/>
        </w:rPr>
        <w:t xml:space="preserve"> les</w:t>
      </w:r>
      <w:r w:rsidR="00710C16" w:rsidRPr="00731830">
        <w:rPr>
          <w:rFonts w:ascii="Cambria" w:hAnsi="Cambria" w:cs="Times New Roman"/>
        </w:rPr>
        <w:t xml:space="preserve"> ait choisi</w:t>
      </w:r>
      <w:r w:rsidR="00F355D4" w:rsidRPr="00731830">
        <w:rPr>
          <w:rFonts w:ascii="Cambria" w:hAnsi="Cambria" w:cs="Times New Roman"/>
        </w:rPr>
        <w:t>es</w:t>
      </w:r>
      <w:r w:rsidR="001B4C92" w:rsidRPr="00731830">
        <w:rPr>
          <w:rFonts w:ascii="Cambria" w:hAnsi="Cambria" w:cs="Times New Roman"/>
        </w:rPr>
        <w:t> ;</w:t>
      </w:r>
      <w:r w:rsidR="00710C16" w:rsidRPr="00731830">
        <w:rPr>
          <w:rFonts w:ascii="Cambria" w:hAnsi="Cambria" w:cs="Times New Roman"/>
        </w:rPr>
        <w:t xml:space="preserve"> je m’appuierai</w:t>
      </w:r>
      <w:r w:rsidR="00683702" w:rsidRPr="00731830">
        <w:rPr>
          <w:rFonts w:ascii="Cambria" w:hAnsi="Cambria" w:cs="Times New Roman"/>
        </w:rPr>
        <w:t xml:space="preserve"> sur ces trois images pour proposer une mise en perspective des symboles qui sont utilisés. Car si le titre est bien </w:t>
      </w:r>
      <w:r w:rsidR="00683702" w:rsidRPr="00731830">
        <w:rPr>
          <w:rFonts w:ascii="Cambria" w:hAnsi="Cambria" w:cs="Times New Roman"/>
          <w:i/>
        </w:rPr>
        <w:t>Marianne et Germania</w:t>
      </w:r>
      <w:r w:rsidR="00683702" w:rsidRPr="00731830">
        <w:rPr>
          <w:rFonts w:ascii="Cambria" w:hAnsi="Cambria" w:cs="Times New Roman"/>
        </w:rPr>
        <w:t xml:space="preserve">, </w:t>
      </w:r>
      <w:r w:rsidR="00F355D4" w:rsidRPr="00731830">
        <w:rPr>
          <w:rFonts w:ascii="Cambria" w:hAnsi="Cambria" w:cs="Times New Roman"/>
        </w:rPr>
        <w:t>on l’aura</w:t>
      </w:r>
      <w:r w:rsidR="00683702" w:rsidRPr="00731830">
        <w:rPr>
          <w:rFonts w:ascii="Cambria" w:hAnsi="Cambria" w:cs="Times New Roman"/>
        </w:rPr>
        <w:t xml:space="preserve"> remarqué, elles sont les grandes absentes du film. Tout se passe comme si le film lui-même, qui fait référence à ces grandes figures nationales, évoluait à la limite de la caricature</w:t>
      </w:r>
      <w:r w:rsidR="00483524" w:rsidRPr="00731830">
        <w:rPr>
          <w:rFonts w:ascii="Cambria" w:hAnsi="Cambria" w:cs="Times New Roman"/>
        </w:rPr>
        <w:t xml:space="preserve"> (figures grotesques et déformées, etc.), sans pour autant réutiliser Marianne et Germania</w:t>
      </w:r>
      <w:r w:rsidR="00683702" w:rsidRPr="00731830">
        <w:rPr>
          <w:rFonts w:ascii="Cambria" w:hAnsi="Cambria" w:cs="Times New Roman"/>
        </w:rPr>
        <w:t>.</w:t>
      </w:r>
    </w:p>
    <w:p w:rsidR="00EF1AC8" w:rsidRPr="00731830" w:rsidRDefault="00484B5F" w:rsidP="00731830">
      <w:pPr>
        <w:spacing w:line="276" w:lineRule="auto"/>
        <w:ind w:firstLine="708"/>
        <w:jc w:val="both"/>
        <w:rPr>
          <w:rFonts w:ascii="Cambria" w:hAnsi="Cambria" w:cs="Times New Roman"/>
        </w:rPr>
      </w:pPr>
      <w:r w:rsidRPr="00731830">
        <w:rPr>
          <w:rFonts w:ascii="Cambria" w:hAnsi="Cambria" w:cs="Times New Roman"/>
        </w:rPr>
        <w:t>Je défendrai</w:t>
      </w:r>
      <w:r w:rsidR="00EF1AC8" w:rsidRPr="00731830">
        <w:rPr>
          <w:rFonts w:ascii="Cambria" w:hAnsi="Cambria" w:cs="Times New Roman"/>
        </w:rPr>
        <w:t xml:space="preserve"> ici </w:t>
      </w:r>
      <w:r w:rsidR="00483524" w:rsidRPr="00731830">
        <w:rPr>
          <w:rFonts w:ascii="Cambria" w:hAnsi="Cambria" w:cs="Times New Roman"/>
        </w:rPr>
        <w:t xml:space="preserve">deux </w:t>
      </w:r>
      <w:r w:rsidR="00FC3015" w:rsidRPr="00731830">
        <w:rPr>
          <w:rFonts w:ascii="Cambria" w:hAnsi="Cambria" w:cs="Times New Roman"/>
        </w:rPr>
        <w:t>idée</w:t>
      </w:r>
      <w:r w:rsidR="00483524" w:rsidRPr="00731830">
        <w:rPr>
          <w:rFonts w:ascii="Cambria" w:hAnsi="Cambria" w:cs="Times New Roman"/>
        </w:rPr>
        <w:t>s</w:t>
      </w:r>
      <w:r w:rsidR="00FC3015" w:rsidRPr="00731830">
        <w:rPr>
          <w:rFonts w:ascii="Cambria" w:hAnsi="Cambria" w:cs="Times New Roman"/>
        </w:rPr>
        <w:t xml:space="preserve"> simple</w:t>
      </w:r>
      <w:r w:rsidR="00483524" w:rsidRPr="00731830">
        <w:rPr>
          <w:rFonts w:ascii="Cambria" w:hAnsi="Cambria" w:cs="Times New Roman"/>
        </w:rPr>
        <w:t>s</w:t>
      </w:r>
      <w:r w:rsidR="00FC3015" w:rsidRPr="00731830">
        <w:rPr>
          <w:rFonts w:ascii="Cambria" w:hAnsi="Cambria" w:cs="Times New Roman"/>
        </w:rPr>
        <w:t> : celle de dire</w:t>
      </w:r>
      <w:r w:rsidR="00483524" w:rsidRPr="00731830">
        <w:rPr>
          <w:rFonts w:ascii="Cambria" w:hAnsi="Cambria" w:cs="Times New Roman"/>
        </w:rPr>
        <w:t xml:space="preserve"> d’une part</w:t>
      </w:r>
      <w:r w:rsidR="00FC3015" w:rsidRPr="00731830">
        <w:rPr>
          <w:rFonts w:ascii="Cambria" w:hAnsi="Cambria" w:cs="Times New Roman"/>
        </w:rPr>
        <w:t xml:space="preserve"> que les figures de Marianne et de Germania conservent toute leur pertinence pour rendre compte des </w:t>
      </w:r>
      <w:r w:rsidR="00FC3015" w:rsidRPr="00731830">
        <w:rPr>
          <w:rFonts w:ascii="Cambria" w:hAnsi="Cambria" w:cs="Times New Roman"/>
        </w:rPr>
        <w:lastRenderedPageBreak/>
        <w:t>relations franco-allemandes, et des représentation</w:t>
      </w:r>
      <w:r w:rsidR="00F355D4" w:rsidRPr="00731830">
        <w:rPr>
          <w:rFonts w:ascii="Cambria" w:hAnsi="Cambria" w:cs="Times New Roman"/>
        </w:rPr>
        <w:t>s attachées à ces deux nations – p</w:t>
      </w:r>
      <w:r w:rsidR="00FC3015" w:rsidRPr="00731830">
        <w:rPr>
          <w:rFonts w:ascii="Cambria" w:hAnsi="Cambria" w:cs="Times New Roman"/>
        </w:rPr>
        <w:t xml:space="preserve">ertinence donc non pas seulement d’illustration, mais aussi et surtout de compréhension de ce qui fait une </w:t>
      </w:r>
      <w:r w:rsidR="00214D32" w:rsidRPr="00731830">
        <w:rPr>
          <w:rFonts w:ascii="Cambria" w:hAnsi="Cambria" w:cs="Times New Roman"/>
        </w:rPr>
        <w:t>nation ; celle de dire, d’autre part</w:t>
      </w:r>
      <w:r w:rsidR="00483524" w:rsidRPr="00731830">
        <w:rPr>
          <w:rFonts w:ascii="Cambria" w:hAnsi="Cambria" w:cs="Times New Roman"/>
        </w:rPr>
        <w:t>,</w:t>
      </w:r>
      <w:r w:rsidR="00F51248" w:rsidRPr="00731830">
        <w:rPr>
          <w:rFonts w:ascii="Cambria" w:hAnsi="Cambria" w:cs="Times New Roman"/>
        </w:rPr>
        <w:t xml:space="preserve"> qu’elles ne sont pas les grandes absentes du film : elles </w:t>
      </w:r>
      <w:r w:rsidR="00F355D4" w:rsidRPr="00731830">
        <w:rPr>
          <w:rFonts w:ascii="Cambria" w:hAnsi="Cambria" w:cs="Times New Roman"/>
        </w:rPr>
        <w:t>s</w:t>
      </w:r>
      <w:r w:rsidR="00F51248" w:rsidRPr="00731830">
        <w:rPr>
          <w:rFonts w:ascii="Cambria" w:hAnsi="Cambria" w:cs="Times New Roman"/>
        </w:rPr>
        <w:t>ont en fait présentes partout.</w:t>
      </w:r>
    </w:p>
    <w:p w:rsidR="00671A40" w:rsidRPr="00731830" w:rsidRDefault="006A4772" w:rsidP="00731830">
      <w:pPr>
        <w:spacing w:line="276" w:lineRule="auto"/>
        <w:ind w:firstLine="360"/>
        <w:jc w:val="both"/>
        <w:rPr>
          <w:rFonts w:ascii="Cambria" w:hAnsi="Cambria" w:cs="Times New Roman"/>
        </w:rPr>
      </w:pPr>
      <w:r w:rsidRPr="00731830">
        <w:rPr>
          <w:rFonts w:ascii="Cambria" w:hAnsi="Cambria" w:cs="Times New Roman"/>
        </w:rPr>
        <w:t>Mon i</w:t>
      </w:r>
      <w:r w:rsidR="00671A40" w:rsidRPr="00731830">
        <w:rPr>
          <w:rFonts w:ascii="Cambria" w:hAnsi="Cambria" w:cs="Times New Roman"/>
        </w:rPr>
        <w:t>ntervention</w:t>
      </w:r>
      <w:r w:rsidRPr="00731830">
        <w:rPr>
          <w:rFonts w:ascii="Cambria" w:hAnsi="Cambria" w:cs="Times New Roman"/>
        </w:rPr>
        <w:t xml:space="preserve"> sera marquée par</w:t>
      </w:r>
      <w:r w:rsidR="00671A40" w:rsidRPr="00731830">
        <w:rPr>
          <w:rFonts w:ascii="Cambria" w:hAnsi="Cambria" w:cs="Times New Roman"/>
        </w:rPr>
        <w:t xml:space="preserve"> trois temps : après avoir montré que Marianne et Germania sont deux figures nettement opposées,</w:t>
      </w:r>
      <w:r w:rsidR="00F51248" w:rsidRPr="00731830">
        <w:rPr>
          <w:rFonts w:ascii="Cambria" w:hAnsi="Cambria" w:cs="Times New Roman"/>
        </w:rPr>
        <w:t xml:space="preserve"> et que c’est cette opposition qui a présidé à leur élaboration,</w:t>
      </w:r>
      <w:r w:rsidR="00671A40" w:rsidRPr="00731830">
        <w:rPr>
          <w:rFonts w:ascii="Cambria" w:hAnsi="Cambria" w:cs="Times New Roman"/>
        </w:rPr>
        <w:t xml:space="preserve"> j’évoquerai le dynamisme q</w:t>
      </w:r>
      <w:r w:rsidR="00F51248" w:rsidRPr="00731830">
        <w:rPr>
          <w:rFonts w:ascii="Cambria" w:hAnsi="Cambria" w:cs="Times New Roman"/>
        </w:rPr>
        <w:t>ui les caractérise et qui en fai</w:t>
      </w:r>
      <w:r w:rsidR="00671A40" w:rsidRPr="00731830">
        <w:rPr>
          <w:rFonts w:ascii="Cambria" w:hAnsi="Cambria" w:cs="Times New Roman"/>
        </w:rPr>
        <w:t>t d</w:t>
      </w:r>
      <w:r w:rsidR="00F51248" w:rsidRPr="00731830">
        <w:rPr>
          <w:rFonts w:ascii="Cambria" w:hAnsi="Cambria" w:cs="Times New Roman"/>
        </w:rPr>
        <w:t>es représentations perméables,</w:t>
      </w:r>
      <w:r w:rsidR="00671A40" w:rsidRPr="00731830">
        <w:rPr>
          <w:rFonts w:ascii="Cambria" w:hAnsi="Cambria" w:cs="Times New Roman"/>
        </w:rPr>
        <w:t xml:space="preserve"> malléables</w:t>
      </w:r>
      <w:r w:rsidR="00F51248" w:rsidRPr="00731830">
        <w:rPr>
          <w:rFonts w:ascii="Cambria" w:hAnsi="Cambria" w:cs="Times New Roman"/>
        </w:rPr>
        <w:t xml:space="preserve"> et diffuses</w:t>
      </w:r>
      <w:r w:rsidR="00671A40" w:rsidRPr="00731830">
        <w:rPr>
          <w:rFonts w:ascii="Cambria" w:hAnsi="Cambria" w:cs="Times New Roman"/>
        </w:rPr>
        <w:t>. Je reviendrai brièvement pour finir sur les perspectives de rapprochement entre ces deux figures, et sur le caractère structurant qu’elles revêtent toutes deux</w:t>
      </w:r>
      <w:r w:rsidR="00F51248" w:rsidRPr="00731830">
        <w:rPr>
          <w:rFonts w:ascii="Cambria" w:hAnsi="Cambria" w:cs="Times New Roman"/>
        </w:rPr>
        <w:t>, notamment pour représenter les relations franco-allemandes</w:t>
      </w:r>
      <w:r w:rsidR="00671A40" w:rsidRPr="00731830">
        <w:rPr>
          <w:rFonts w:ascii="Cambria" w:hAnsi="Cambria" w:cs="Times New Roman"/>
        </w:rPr>
        <w:t>.</w:t>
      </w:r>
    </w:p>
    <w:p w:rsidR="00382926" w:rsidRPr="00731830" w:rsidRDefault="00382926" w:rsidP="00731830">
      <w:pPr>
        <w:spacing w:line="276" w:lineRule="auto"/>
        <w:jc w:val="both"/>
        <w:rPr>
          <w:rFonts w:ascii="Cambria" w:hAnsi="Cambria" w:cs="Times New Roman"/>
        </w:rPr>
      </w:pPr>
    </w:p>
    <w:p w:rsidR="00382926" w:rsidRPr="00731830" w:rsidRDefault="00382926" w:rsidP="00731830">
      <w:pPr>
        <w:spacing w:line="276" w:lineRule="auto"/>
        <w:jc w:val="both"/>
        <w:rPr>
          <w:rFonts w:ascii="Cambria" w:hAnsi="Cambria" w:cs="Times New Roman"/>
        </w:rPr>
      </w:pPr>
    </w:p>
    <w:p w:rsidR="00FC3015" w:rsidRPr="00731830" w:rsidRDefault="00FC3015" w:rsidP="00731830">
      <w:pPr>
        <w:pStyle w:val="Listenabsatz"/>
        <w:numPr>
          <w:ilvl w:val="0"/>
          <w:numId w:val="1"/>
        </w:numPr>
        <w:spacing w:line="276" w:lineRule="auto"/>
        <w:jc w:val="both"/>
        <w:rPr>
          <w:rFonts w:ascii="Cambria" w:hAnsi="Cambria" w:cs="Times New Roman"/>
          <w:b/>
        </w:rPr>
      </w:pPr>
      <w:r w:rsidRPr="00731830">
        <w:rPr>
          <w:rFonts w:ascii="Cambria" w:hAnsi="Cambria" w:cs="Times New Roman"/>
          <w:b/>
        </w:rPr>
        <w:t>Deux figures opposées</w:t>
      </w:r>
    </w:p>
    <w:p w:rsidR="00671A40" w:rsidRPr="00731830" w:rsidRDefault="00671A40" w:rsidP="00731830">
      <w:pPr>
        <w:spacing w:line="276" w:lineRule="auto"/>
        <w:jc w:val="both"/>
        <w:rPr>
          <w:rFonts w:ascii="Cambria" w:hAnsi="Cambria" w:cs="Times New Roman"/>
        </w:rPr>
      </w:pPr>
    </w:p>
    <w:p w:rsidR="00671A40" w:rsidRPr="00731830" w:rsidRDefault="006A4772" w:rsidP="00731830">
      <w:pPr>
        <w:spacing w:line="276" w:lineRule="auto"/>
        <w:ind w:firstLine="360"/>
        <w:jc w:val="both"/>
        <w:rPr>
          <w:rFonts w:ascii="Cambria" w:hAnsi="Cambria" w:cs="Times New Roman"/>
        </w:rPr>
      </w:pPr>
      <w:r w:rsidRPr="00731830">
        <w:rPr>
          <w:rFonts w:ascii="Cambria" w:hAnsi="Cambria" w:cs="Times New Roman"/>
        </w:rPr>
        <w:t>Les deux figures de Marianne et de Germania ont été élaborées et se sont construites</w:t>
      </w:r>
      <w:r w:rsidR="00D9099D" w:rsidRPr="00731830">
        <w:rPr>
          <w:rFonts w:ascii="Cambria" w:hAnsi="Cambria" w:cs="Times New Roman"/>
        </w:rPr>
        <w:t xml:space="preserve"> tout au long du XIXe siècle</w:t>
      </w:r>
      <w:r w:rsidRPr="00731830">
        <w:rPr>
          <w:rFonts w:ascii="Cambria" w:hAnsi="Cambria" w:cs="Times New Roman"/>
        </w:rPr>
        <w:t xml:space="preserve"> en opposition</w:t>
      </w:r>
      <w:r w:rsidR="00D9099D" w:rsidRPr="00731830">
        <w:rPr>
          <w:rFonts w:ascii="Cambria" w:hAnsi="Cambria" w:cs="Times New Roman"/>
        </w:rPr>
        <w:t>.</w:t>
      </w:r>
    </w:p>
    <w:p w:rsidR="00671A40" w:rsidRPr="00731830" w:rsidRDefault="00671A40" w:rsidP="00731830">
      <w:pPr>
        <w:spacing w:line="276" w:lineRule="auto"/>
        <w:jc w:val="both"/>
        <w:rPr>
          <w:rFonts w:ascii="Cambria" w:hAnsi="Cambria" w:cs="Times New Roman"/>
        </w:rPr>
      </w:pPr>
    </w:p>
    <w:p w:rsidR="00FC3015" w:rsidRPr="00731830" w:rsidRDefault="00FC3015" w:rsidP="00731830">
      <w:pPr>
        <w:pStyle w:val="Listenabsatz"/>
        <w:numPr>
          <w:ilvl w:val="1"/>
          <w:numId w:val="1"/>
        </w:numPr>
        <w:spacing w:line="276" w:lineRule="auto"/>
        <w:jc w:val="both"/>
        <w:rPr>
          <w:rFonts w:ascii="Cambria" w:hAnsi="Cambria" w:cs="Times New Roman"/>
          <w:b/>
        </w:rPr>
      </w:pPr>
      <w:r w:rsidRPr="00731830">
        <w:rPr>
          <w:rFonts w:ascii="Cambria" w:hAnsi="Cambria" w:cs="Times New Roman"/>
          <w:b/>
        </w:rPr>
        <w:t>Marianne et Révolution</w:t>
      </w:r>
    </w:p>
    <w:p w:rsidR="00D9099D" w:rsidRPr="00731830" w:rsidRDefault="00D9099D" w:rsidP="00731830">
      <w:pPr>
        <w:spacing w:line="276" w:lineRule="auto"/>
        <w:jc w:val="both"/>
        <w:rPr>
          <w:rFonts w:ascii="Cambria" w:hAnsi="Cambria" w:cs="Times New Roman"/>
        </w:rPr>
      </w:pPr>
    </w:p>
    <w:p w:rsidR="00342A57" w:rsidRPr="00731830" w:rsidRDefault="00D9099D" w:rsidP="00731830">
      <w:pPr>
        <w:spacing w:line="276" w:lineRule="auto"/>
        <w:ind w:firstLine="708"/>
        <w:jc w:val="both"/>
        <w:rPr>
          <w:rFonts w:ascii="Cambria" w:hAnsi="Cambria" w:cs="Times New Roman"/>
        </w:rPr>
      </w:pPr>
      <w:r w:rsidRPr="00731830">
        <w:rPr>
          <w:rFonts w:ascii="Cambria" w:hAnsi="Cambria" w:cs="Times New Roman"/>
        </w:rPr>
        <w:t>Marianne</w:t>
      </w:r>
      <w:r w:rsidR="00620898" w:rsidRPr="00731830">
        <w:rPr>
          <w:rFonts w:ascii="Cambria" w:hAnsi="Cambria" w:cs="Times New Roman"/>
        </w:rPr>
        <w:t>, nom commun et populaire dans les campagnes,</w:t>
      </w:r>
      <w:r w:rsidRPr="00731830">
        <w:rPr>
          <w:rFonts w:ascii="Cambria" w:hAnsi="Cambria" w:cs="Times New Roman"/>
        </w:rPr>
        <w:t xml:space="preserve"> est née de la Rév</w:t>
      </w:r>
      <w:r w:rsidR="00342A57" w:rsidRPr="00731830">
        <w:rPr>
          <w:rFonts w:ascii="Cambria" w:hAnsi="Cambria" w:cs="Times New Roman"/>
        </w:rPr>
        <w:t>olution française</w:t>
      </w:r>
      <w:r w:rsidR="00620898" w:rsidRPr="00731830">
        <w:rPr>
          <w:rFonts w:ascii="Cambria" w:hAnsi="Cambria" w:cs="Times New Roman"/>
        </w:rPr>
        <w:t>, non pas pour représenter la France, mais la République naissante</w:t>
      </w:r>
      <w:r w:rsidR="0052282C" w:rsidRPr="00731830">
        <w:rPr>
          <w:rStyle w:val="Funotenzeichen"/>
          <w:rFonts w:ascii="Cambria" w:hAnsi="Cambria" w:cs="Times New Roman"/>
        </w:rPr>
        <w:footnoteReference w:id="4"/>
      </w:r>
      <w:r w:rsidR="00620898" w:rsidRPr="00731830">
        <w:rPr>
          <w:rFonts w:ascii="Cambria" w:hAnsi="Cambria" w:cs="Times New Roman"/>
        </w:rPr>
        <w:t>. Elle n’est donc pas la figure d’un territoire : son cham</w:t>
      </w:r>
      <w:r w:rsidR="00F355D4" w:rsidRPr="00731830">
        <w:rPr>
          <w:rFonts w:ascii="Cambria" w:hAnsi="Cambria" w:cs="Times New Roman"/>
        </w:rPr>
        <w:t>p d’action correspond aux idées et</w:t>
      </w:r>
      <w:r w:rsidR="00620898" w:rsidRPr="00731830">
        <w:rPr>
          <w:rFonts w:ascii="Cambria" w:hAnsi="Cambria" w:cs="Times New Roman"/>
        </w:rPr>
        <w:t xml:space="preserve"> aux droits qu’elle défend. En conséquence, s</w:t>
      </w:r>
      <w:r w:rsidR="00342A57" w:rsidRPr="00731830">
        <w:rPr>
          <w:rFonts w:ascii="Cambria" w:hAnsi="Cambria" w:cs="Times New Roman"/>
        </w:rPr>
        <w:t>es attributs essentiels sont le bonnet phrygien</w:t>
      </w:r>
      <w:r w:rsidR="00620898" w:rsidRPr="00731830">
        <w:rPr>
          <w:rFonts w:ascii="Cambria" w:hAnsi="Cambria" w:cs="Times New Roman"/>
        </w:rPr>
        <w:t xml:space="preserve">, la couleur rouge, </w:t>
      </w:r>
      <w:r w:rsidR="00F51248" w:rsidRPr="00731830">
        <w:rPr>
          <w:rFonts w:ascii="Cambria" w:hAnsi="Cambria" w:cs="Times New Roman"/>
        </w:rPr>
        <w:t>un habit</w:t>
      </w:r>
      <w:r w:rsidR="00620898" w:rsidRPr="00731830">
        <w:rPr>
          <w:rFonts w:ascii="Cambria" w:hAnsi="Cambria" w:cs="Times New Roman"/>
        </w:rPr>
        <w:t xml:space="preserve"> souple</w:t>
      </w:r>
      <w:r w:rsidR="00F51248" w:rsidRPr="00731830">
        <w:rPr>
          <w:rFonts w:ascii="Cambria" w:hAnsi="Cambria" w:cs="Times New Roman"/>
        </w:rPr>
        <w:t xml:space="preserve"> qui rappelle les drapées antiques</w:t>
      </w:r>
      <w:r w:rsidR="00620898" w:rsidRPr="00731830">
        <w:rPr>
          <w:rFonts w:ascii="Cambria" w:hAnsi="Cambria" w:cs="Times New Roman"/>
        </w:rPr>
        <w:t>, le laurier. Elle est brune et a les traits fins.</w:t>
      </w:r>
    </w:p>
    <w:p w:rsidR="00620898" w:rsidRPr="00731830" w:rsidRDefault="00620898" w:rsidP="00731830">
      <w:pPr>
        <w:spacing w:line="276" w:lineRule="auto"/>
        <w:ind w:firstLine="708"/>
        <w:jc w:val="both"/>
        <w:rPr>
          <w:rFonts w:ascii="Cambria" w:hAnsi="Cambria" w:cs="Times New Roman"/>
        </w:rPr>
      </w:pPr>
      <w:r w:rsidRPr="00731830">
        <w:rPr>
          <w:rFonts w:ascii="Cambria" w:hAnsi="Cambria" w:cs="Times New Roman"/>
        </w:rPr>
        <w:t>On retrouve ces éléments dans la première image fixe que donne à v</w:t>
      </w:r>
      <w:r w:rsidR="006B6592" w:rsidRPr="00731830">
        <w:rPr>
          <w:rFonts w:ascii="Cambria" w:hAnsi="Cambria" w:cs="Times New Roman"/>
        </w:rPr>
        <w:t>oir le film d’Alexander Kluge.</w:t>
      </w:r>
      <w:r w:rsidR="0042723F" w:rsidRPr="00731830">
        <w:rPr>
          <w:rFonts w:ascii="Cambria" w:hAnsi="Cambria" w:cs="Times New Roman"/>
        </w:rPr>
        <w:t xml:space="preserve"> Sur cette affiche de René Lelong, qui date de 1920, Marianne est e</w:t>
      </w:r>
      <w:r w:rsidR="006B6592" w:rsidRPr="00731830">
        <w:rPr>
          <w:rFonts w:ascii="Cambria" w:hAnsi="Cambria" w:cs="Times New Roman"/>
        </w:rPr>
        <w:t>ntourée d’agriculteurs, de travailleurs, d’une institutrice et d’un enfant qui symbolisent la renaissance de la France après les affres</w:t>
      </w:r>
      <w:r w:rsidR="0042723F" w:rsidRPr="00731830">
        <w:rPr>
          <w:rFonts w:ascii="Cambria" w:hAnsi="Cambria" w:cs="Times New Roman"/>
        </w:rPr>
        <w:t xml:space="preserve"> de la Première Guerre mondiale : elle</w:t>
      </w:r>
      <w:r w:rsidR="006B6592" w:rsidRPr="00731830">
        <w:rPr>
          <w:rFonts w:ascii="Cambria" w:hAnsi="Cambria" w:cs="Times New Roman"/>
        </w:rPr>
        <w:t xml:space="preserve"> représente la nation meurtrie</w:t>
      </w:r>
      <w:r w:rsidR="00E05533" w:rsidRPr="00731830">
        <w:rPr>
          <w:rFonts w:ascii="Cambria" w:hAnsi="Cambria" w:cs="Times New Roman"/>
        </w:rPr>
        <w:t>. C’est une Liberté retrouvé</w:t>
      </w:r>
      <w:r w:rsidR="006E10F6" w:rsidRPr="00731830">
        <w:rPr>
          <w:rFonts w:ascii="Cambria" w:hAnsi="Cambria" w:cs="Times New Roman"/>
        </w:rPr>
        <w:t>e</w:t>
      </w:r>
      <w:r w:rsidR="00E05533" w:rsidRPr="00731830">
        <w:rPr>
          <w:rFonts w:ascii="Cambria" w:hAnsi="Cambria" w:cs="Times New Roman"/>
        </w:rPr>
        <w:t xml:space="preserve"> (on parle souvent de « Marianne-Liberté »), qui a troqué l’épée de justice, l’épée des Droits de l’homme, pour le marteau de la reconstruction. Tête baissée, elle symbol</w:t>
      </w:r>
      <w:r w:rsidR="006E10F6" w:rsidRPr="00731830">
        <w:rPr>
          <w:rFonts w:ascii="Cambria" w:hAnsi="Cambria" w:cs="Times New Roman"/>
        </w:rPr>
        <w:t>is</w:t>
      </w:r>
      <w:r w:rsidR="00E05533" w:rsidRPr="00731830">
        <w:rPr>
          <w:rFonts w:ascii="Cambria" w:hAnsi="Cambria" w:cs="Times New Roman"/>
        </w:rPr>
        <w:t>e le peuple dans son humilité, après avoir subi l’humiliation des combats. Avec Marianne, le peuple dans sa pluralité fait un avec la Nation.</w:t>
      </w:r>
    </w:p>
    <w:p w:rsidR="00D9099D" w:rsidRPr="00731830" w:rsidRDefault="00D9099D" w:rsidP="00731830">
      <w:pPr>
        <w:spacing w:line="276" w:lineRule="auto"/>
        <w:jc w:val="both"/>
        <w:rPr>
          <w:rFonts w:ascii="Cambria" w:hAnsi="Cambria" w:cs="Times New Roman"/>
        </w:rPr>
      </w:pPr>
    </w:p>
    <w:p w:rsidR="00FC3015" w:rsidRPr="00731830" w:rsidRDefault="00FC3015" w:rsidP="00731830">
      <w:pPr>
        <w:pStyle w:val="Listenabsatz"/>
        <w:numPr>
          <w:ilvl w:val="1"/>
          <w:numId w:val="1"/>
        </w:numPr>
        <w:spacing w:line="276" w:lineRule="auto"/>
        <w:jc w:val="both"/>
        <w:rPr>
          <w:rFonts w:ascii="Cambria" w:hAnsi="Cambria" w:cs="Times New Roman"/>
          <w:b/>
        </w:rPr>
      </w:pPr>
      <w:r w:rsidRPr="00731830">
        <w:rPr>
          <w:rFonts w:ascii="Cambria" w:hAnsi="Cambria" w:cs="Times New Roman"/>
          <w:b/>
        </w:rPr>
        <w:t>Germania et le mythe</w:t>
      </w:r>
    </w:p>
    <w:p w:rsidR="00E05533" w:rsidRPr="00731830" w:rsidRDefault="00E05533" w:rsidP="00731830">
      <w:pPr>
        <w:spacing w:line="276" w:lineRule="auto"/>
        <w:jc w:val="both"/>
        <w:rPr>
          <w:rFonts w:ascii="Cambria" w:hAnsi="Cambria" w:cs="Times New Roman"/>
        </w:rPr>
      </w:pPr>
    </w:p>
    <w:p w:rsidR="00E05533" w:rsidRPr="00731830" w:rsidRDefault="00E05533" w:rsidP="00731830">
      <w:pPr>
        <w:spacing w:line="276" w:lineRule="auto"/>
        <w:ind w:firstLine="360"/>
        <w:jc w:val="both"/>
        <w:rPr>
          <w:rFonts w:ascii="Cambria" w:hAnsi="Cambria" w:cs="Times New Roman"/>
        </w:rPr>
      </w:pPr>
      <w:r w:rsidRPr="00731830">
        <w:rPr>
          <w:rFonts w:ascii="Cambria" w:hAnsi="Cambria" w:cs="Times New Roman"/>
        </w:rPr>
        <w:t xml:space="preserve">En contre-point, Germania ne représente pas le peuple, et ne pourra d’ailleurs jamais le représenter vraiment. Car Germania, c’est avant tout un territoire : celui évoqué par </w:t>
      </w:r>
      <w:r w:rsidRPr="00731830">
        <w:rPr>
          <w:rFonts w:ascii="Cambria" w:hAnsi="Cambria" w:cs="Times New Roman"/>
        </w:rPr>
        <w:lastRenderedPageBreak/>
        <w:t>Tacite dans son ouvrage célèbre</w:t>
      </w:r>
      <w:r w:rsidR="002932B6" w:rsidRPr="00731830">
        <w:rPr>
          <w:rStyle w:val="Funotenzeichen"/>
          <w:rFonts w:ascii="Cambria" w:hAnsi="Cambria" w:cs="Times New Roman"/>
        </w:rPr>
        <w:footnoteReference w:id="5"/>
      </w:r>
      <w:r w:rsidRPr="00731830">
        <w:rPr>
          <w:rFonts w:ascii="Cambria" w:hAnsi="Cambria" w:cs="Times New Roman"/>
        </w:rPr>
        <w:t>, et celui de la Nation allemand</w:t>
      </w:r>
      <w:r w:rsidR="006E10F6" w:rsidRPr="00731830">
        <w:rPr>
          <w:rFonts w:ascii="Cambria" w:hAnsi="Cambria" w:cs="Times New Roman"/>
        </w:rPr>
        <w:t>e</w:t>
      </w:r>
      <w:r w:rsidRPr="00731830">
        <w:rPr>
          <w:rFonts w:ascii="Cambria" w:hAnsi="Cambria" w:cs="Times New Roman"/>
        </w:rPr>
        <w:t xml:space="preserve"> au XIXe siècle</w:t>
      </w:r>
      <w:r w:rsidR="00BB0031" w:rsidRPr="00731830">
        <w:rPr>
          <w:rStyle w:val="Funotenzeichen"/>
          <w:rFonts w:ascii="Cambria" w:hAnsi="Cambria" w:cs="Times New Roman"/>
        </w:rPr>
        <w:footnoteReference w:id="6"/>
      </w:r>
      <w:r w:rsidRPr="00731830">
        <w:rPr>
          <w:rFonts w:ascii="Cambria" w:hAnsi="Cambria" w:cs="Times New Roman"/>
        </w:rPr>
        <w:t xml:space="preserve">. Dans le portrait réalisé par </w:t>
      </w:r>
      <w:proofErr w:type="spellStart"/>
      <w:r w:rsidRPr="00731830">
        <w:rPr>
          <w:rFonts w:ascii="Cambria" w:hAnsi="Cambria" w:cs="Times New Roman"/>
        </w:rPr>
        <w:t>Philipp</w:t>
      </w:r>
      <w:proofErr w:type="spellEnd"/>
      <w:r w:rsidRPr="00731830">
        <w:rPr>
          <w:rFonts w:ascii="Cambria" w:hAnsi="Cambria" w:cs="Times New Roman"/>
        </w:rPr>
        <w:t xml:space="preserve"> Veit en 1848, et qui est la deuxième image au début du film, Germania tient lieu des revendications d’unité territoriale au moment du </w:t>
      </w:r>
      <w:proofErr w:type="spellStart"/>
      <w:r w:rsidRPr="00731830">
        <w:rPr>
          <w:rFonts w:ascii="Cambria" w:hAnsi="Cambria" w:cs="Times New Roman"/>
          <w:i/>
        </w:rPr>
        <w:t>Vormärz</w:t>
      </w:r>
      <w:proofErr w:type="spellEnd"/>
      <w:r w:rsidR="00F94B07" w:rsidRPr="00731830">
        <w:rPr>
          <w:rStyle w:val="Funotenzeichen"/>
          <w:rFonts w:ascii="Cambria" w:hAnsi="Cambria" w:cs="Times New Roman"/>
        </w:rPr>
        <w:footnoteReference w:id="7"/>
      </w:r>
      <w:r w:rsidRPr="00731830">
        <w:rPr>
          <w:rFonts w:ascii="Cambria" w:hAnsi="Cambria" w:cs="Times New Roman"/>
        </w:rPr>
        <w:t>.</w:t>
      </w:r>
      <w:r w:rsidR="00D43258" w:rsidRPr="00731830">
        <w:rPr>
          <w:rFonts w:ascii="Cambria" w:hAnsi="Cambria" w:cs="Times New Roman"/>
        </w:rPr>
        <w:t xml:space="preserve"> Mais pour comprendre cette image, il faut avoir en tête la première version de Germania que peint </w:t>
      </w:r>
      <w:proofErr w:type="spellStart"/>
      <w:r w:rsidR="00D43258" w:rsidRPr="00731830">
        <w:rPr>
          <w:rFonts w:ascii="Cambria" w:hAnsi="Cambria" w:cs="Times New Roman"/>
        </w:rPr>
        <w:t>Philipp</w:t>
      </w:r>
      <w:proofErr w:type="spellEnd"/>
      <w:r w:rsidR="00D43258" w:rsidRPr="00731830">
        <w:rPr>
          <w:rFonts w:ascii="Cambria" w:hAnsi="Cambria" w:cs="Times New Roman"/>
        </w:rPr>
        <w:t xml:space="preserve"> Veit en 1834-36</w:t>
      </w:r>
      <w:r w:rsidR="00E00210" w:rsidRPr="00731830">
        <w:rPr>
          <w:rStyle w:val="Funotenzeichen"/>
          <w:rFonts w:ascii="Cambria" w:hAnsi="Cambria" w:cs="Times New Roman"/>
        </w:rPr>
        <w:footnoteReference w:id="8"/>
      </w:r>
      <w:r w:rsidR="00D43258" w:rsidRPr="00731830">
        <w:rPr>
          <w:rFonts w:ascii="Cambria" w:hAnsi="Cambria" w:cs="Times New Roman"/>
        </w:rPr>
        <w:t xml:space="preserve">. </w:t>
      </w:r>
      <w:r w:rsidR="00195A0C" w:rsidRPr="00731830">
        <w:rPr>
          <w:rFonts w:ascii="Cambria" w:hAnsi="Cambria" w:cs="Times New Roman"/>
        </w:rPr>
        <w:t>Les interprétations de ces deux images diffèrent assez largement entre les historiens et les commentateurs</w:t>
      </w:r>
      <w:r w:rsidR="00634002" w:rsidRPr="00731830">
        <w:rPr>
          <w:rStyle w:val="Funotenzeichen"/>
          <w:rFonts w:ascii="Cambria" w:hAnsi="Cambria" w:cs="Times New Roman"/>
        </w:rPr>
        <w:footnoteReference w:id="9"/>
      </w:r>
      <w:r w:rsidR="00195A0C" w:rsidRPr="00731830">
        <w:rPr>
          <w:rFonts w:ascii="Cambria" w:hAnsi="Cambria" w:cs="Times New Roman"/>
        </w:rPr>
        <w:t>. On peut toutefois remarquer qu’entre la première</w:t>
      </w:r>
      <w:r w:rsidR="006E10F6" w:rsidRPr="00731830">
        <w:rPr>
          <w:rFonts w:ascii="Cambria" w:hAnsi="Cambria" w:cs="Times New Roman"/>
        </w:rPr>
        <w:t xml:space="preserve"> et la seconde</w:t>
      </w:r>
      <w:r w:rsidR="00195A0C" w:rsidRPr="00731830">
        <w:rPr>
          <w:rFonts w:ascii="Cambria" w:hAnsi="Cambria" w:cs="Times New Roman"/>
        </w:rPr>
        <w:t>, il y a des continuités et des différences</w:t>
      </w:r>
      <w:r w:rsidR="006E10F6" w:rsidRPr="00731830">
        <w:rPr>
          <w:rFonts w:ascii="Cambria" w:hAnsi="Cambria" w:cs="Times New Roman"/>
        </w:rPr>
        <w:t xml:space="preserve"> frappantes</w:t>
      </w:r>
      <w:r w:rsidR="00195A0C" w:rsidRPr="00731830">
        <w:rPr>
          <w:rFonts w:ascii="Cambria" w:hAnsi="Cambria" w:cs="Times New Roman"/>
        </w:rPr>
        <w:t> : les traits sont les mêmes, c’est la même couronne de feuilles de chêne qui recouvrent la tête, ce sont les mêmes habits. Mais à la position assise et presque passive succède une posture dressée, consciente et active</w:t>
      </w:r>
      <w:r w:rsidR="00431AC1" w:rsidRPr="00731830">
        <w:rPr>
          <w:rFonts w:ascii="Cambria" w:hAnsi="Cambria" w:cs="Times New Roman"/>
        </w:rPr>
        <w:t xml:space="preserve"> (Germania s’est libérée de ses chaînes)</w:t>
      </w:r>
      <w:r w:rsidR="00195A0C" w:rsidRPr="00731830">
        <w:rPr>
          <w:rFonts w:ascii="Cambria" w:hAnsi="Cambria" w:cs="Times New Roman"/>
        </w:rPr>
        <w:t xml:space="preserve"> ; il n’y a plus de trône ni de couronne, plus de chêne : à la place, c’est le drapeau noir-rouge-or du </w:t>
      </w:r>
      <w:proofErr w:type="spellStart"/>
      <w:r w:rsidR="00195A0C" w:rsidRPr="00731830">
        <w:rPr>
          <w:rFonts w:ascii="Cambria" w:hAnsi="Cambria" w:cs="Times New Roman"/>
          <w:i/>
        </w:rPr>
        <w:t>Nationalbewegung</w:t>
      </w:r>
      <w:proofErr w:type="spellEnd"/>
      <w:r w:rsidR="00195A0C" w:rsidRPr="00731830">
        <w:rPr>
          <w:rFonts w:ascii="Cambria" w:hAnsi="Cambria" w:cs="Times New Roman"/>
        </w:rPr>
        <w:t xml:space="preserve"> </w:t>
      </w:r>
      <w:r w:rsidR="00572FF1" w:rsidRPr="00731830">
        <w:rPr>
          <w:rFonts w:ascii="Cambria" w:hAnsi="Cambria" w:cs="Times New Roman"/>
        </w:rPr>
        <w:t xml:space="preserve">(« mouvement national ») </w:t>
      </w:r>
      <w:r w:rsidR="00195A0C" w:rsidRPr="00731830">
        <w:rPr>
          <w:rFonts w:ascii="Cambria" w:hAnsi="Cambria" w:cs="Times New Roman"/>
        </w:rPr>
        <w:t xml:space="preserve">de 1848 qui flotte. Surtout, le </w:t>
      </w:r>
      <w:proofErr w:type="spellStart"/>
      <w:r w:rsidR="00195A0C" w:rsidRPr="00731830">
        <w:rPr>
          <w:rFonts w:ascii="Cambria" w:hAnsi="Cambria" w:cs="Times New Roman"/>
          <w:i/>
        </w:rPr>
        <w:t>Doppeladler</w:t>
      </w:r>
      <w:proofErr w:type="spellEnd"/>
      <w:r w:rsidR="00195A0C" w:rsidRPr="00731830">
        <w:rPr>
          <w:rFonts w:ascii="Cambria" w:hAnsi="Cambria" w:cs="Times New Roman"/>
        </w:rPr>
        <w:t xml:space="preserve">, aigle impérial et bicéphale, ne se trouve plus sur le bouclier, mais </w:t>
      </w:r>
      <w:r w:rsidR="00F355D4" w:rsidRPr="00731830">
        <w:rPr>
          <w:rFonts w:ascii="Cambria" w:hAnsi="Cambria" w:cs="Times New Roman"/>
        </w:rPr>
        <w:t xml:space="preserve">est </w:t>
      </w:r>
      <w:r w:rsidR="00003B2D" w:rsidRPr="00731830">
        <w:rPr>
          <w:rFonts w:ascii="Cambria" w:hAnsi="Cambria" w:cs="Times New Roman"/>
        </w:rPr>
        <w:t xml:space="preserve">brodé dans les habits de Germania, presque en son sein. Enfin, l’épée n’est plus posée sur la </w:t>
      </w:r>
      <w:proofErr w:type="spellStart"/>
      <w:r w:rsidR="00003B2D" w:rsidRPr="00731830">
        <w:rPr>
          <w:rFonts w:ascii="Cambria" w:hAnsi="Cambria" w:cs="Times New Roman"/>
          <w:i/>
        </w:rPr>
        <w:t>Goldene</w:t>
      </w:r>
      <w:proofErr w:type="spellEnd"/>
      <w:r w:rsidR="00003B2D" w:rsidRPr="00731830">
        <w:rPr>
          <w:rFonts w:ascii="Cambria" w:hAnsi="Cambria" w:cs="Times New Roman"/>
          <w:i/>
        </w:rPr>
        <w:t xml:space="preserve"> Bulle</w:t>
      </w:r>
      <w:r w:rsidR="00572FF1" w:rsidRPr="00731830">
        <w:rPr>
          <w:rStyle w:val="Funotenzeichen"/>
          <w:rFonts w:ascii="Cambria" w:hAnsi="Cambria" w:cs="Times New Roman"/>
        </w:rPr>
        <w:footnoteReference w:id="10"/>
      </w:r>
      <w:r w:rsidR="00003B2D" w:rsidRPr="00731830">
        <w:rPr>
          <w:rFonts w:ascii="Cambria" w:hAnsi="Cambria" w:cs="Times New Roman"/>
        </w:rPr>
        <w:t>, mais elle est en action. La Germania est prête à combattre. C’est ici la Nation qui est donnée à voir : Nation dressée, Nation consciente, Nation défendant un territoire. Cette image est un peu le signe d’une aube nouvelle pour l’Allemagne</w:t>
      </w:r>
      <w:r w:rsidR="00431AC1" w:rsidRPr="00731830">
        <w:rPr>
          <w:rFonts w:ascii="Cambria" w:hAnsi="Cambria" w:cs="Times New Roman"/>
        </w:rPr>
        <w:t xml:space="preserve"> : on notera que </w:t>
      </w:r>
      <w:proofErr w:type="spellStart"/>
      <w:r w:rsidR="00431AC1" w:rsidRPr="00731830">
        <w:rPr>
          <w:rFonts w:ascii="Cambria" w:hAnsi="Cambria" w:cs="Times New Roman"/>
        </w:rPr>
        <w:t>Philipp</w:t>
      </w:r>
      <w:proofErr w:type="spellEnd"/>
      <w:r w:rsidR="00431AC1" w:rsidRPr="00731830">
        <w:rPr>
          <w:rFonts w:ascii="Cambria" w:hAnsi="Cambria" w:cs="Times New Roman"/>
        </w:rPr>
        <w:t xml:space="preserve"> Veit a peint cette image pour la </w:t>
      </w:r>
      <w:proofErr w:type="spellStart"/>
      <w:r w:rsidR="00431AC1" w:rsidRPr="00731830">
        <w:rPr>
          <w:rFonts w:ascii="Cambria" w:hAnsi="Cambria" w:cs="Times New Roman"/>
          <w:i/>
        </w:rPr>
        <w:t>Paulskirche</w:t>
      </w:r>
      <w:proofErr w:type="spellEnd"/>
      <w:r w:rsidR="00333EBE" w:rsidRPr="00731830">
        <w:rPr>
          <w:rStyle w:val="Funotenzeichen"/>
          <w:rFonts w:ascii="Cambria" w:hAnsi="Cambria" w:cs="Times New Roman"/>
        </w:rPr>
        <w:footnoteReference w:id="11"/>
      </w:r>
      <w:r w:rsidR="00431AC1" w:rsidRPr="00731830">
        <w:rPr>
          <w:rFonts w:ascii="Cambria" w:hAnsi="Cambria" w:cs="Times New Roman"/>
        </w:rPr>
        <w:t>.</w:t>
      </w:r>
    </w:p>
    <w:p w:rsidR="00003B2D" w:rsidRPr="00731830" w:rsidRDefault="00003B2D" w:rsidP="00731830">
      <w:pPr>
        <w:spacing w:line="276" w:lineRule="auto"/>
        <w:jc w:val="both"/>
        <w:rPr>
          <w:rFonts w:ascii="Cambria" w:hAnsi="Cambria" w:cs="Times New Roman"/>
        </w:rPr>
      </w:pPr>
      <w:r w:rsidRPr="00731830">
        <w:rPr>
          <w:rFonts w:ascii="Cambria" w:hAnsi="Cambria" w:cs="Times New Roman"/>
        </w:rPr>
        <w:tab/>
        <w:t xml:space="preserve">D’ailleurs, là où le soleil se couchait en 1834, il se lève en 1848. Ce soleil, c’est le même que sur l’affiche de Marianne : vraisemblablement symbole d’espoir, du moins de renouveau. C’est pourquoi, avec </w:t>
      </w:r>
      <w:r w:rsidR="00431AC1" w:rsidRPr="00731830">
        <w:rPr>
          <w:rFonts w:ascii="Cambria" w:hAnsi="Cambria" w:cs="Times New Roman"/>
        </w:rPr>
        <w:t>ces deux images</w:t>
      </w:r>
      <w:r w:rsidRPr="00731830">
        <w:rPr>
          <w:rFonts w:ascii="Cambria" w:hAnsi="Cambria" w:cs="Times New Roman"/>
        </w:rPr>
        <w:t xml:space="preserve"> de Marianne et de Germania</w:t>
      </w:r>
      <w:r w:rsidR="00431AC1" w:rsidRPr="00731830">
        <w:rPr>
          <w:rFonts w:ascii="Cambria" w:hAnsi="Cambria" w:cs="Times New Roman"/>
        </w:rPr>
        <w:t xml:space="preserve"> mises en parallèle, à l’ouverture du film,</w:t>
      </w:r>
      <w:r w:rsidRPr="00731830">
        <w:rPr>
          <w:rFonts w:ascii="Cambria" w:hAnsi="Cambria" w:cs="Times New Roman"/>
        </w:rPr>
        <w:t xml:space="preserve"> le réalisateur nous montre deux façons de concevoir la nation : d’un côté le Peuple, l’unité par le bas ; de l’autre la Nation, l’unité pa</w:t>
      </w:r>
      <w:r w:rsidR="008E10C9" w:rsidRPr="00731830">
        <w:rPr>
          <w:rFonts w:ascii="Cambria" w:hAnsi="Cambria" w:cs="Times New Roman"/>
        </w:rPr>
        <w:t>r le haut.</w:t>
      </w:r>
    </w:p>
    <w:p w:rsidR="00003B2D" w:rsidRPr="00731830" w:rsidRDefault="00003B2D" w:rsidP="00731830">
      <w:pPr>
        <w:spacing w:line="276" w:lineRule="auto"/>
        <w:jc w:val="both"/>
        <w:rPr>
          <w:rFonts w:ascii="Cambria" w:hAnsi="Cambria" w:cs="Times New Roman"/>
        </w:rPr>
      </w:pPr>
    </w:p>
    <w:p w:rsidR="00003B2D" w:rsidRPr="00731830" w:rsidRDefault="00003B2D" w:rsidP="00731830">
      <w:pPr>
        <w:spacing w:line="276" w:lineRule="auto"/>
        <w:jc w:val="both"/>
        <w:rPr>
          <w:rFonts w:ascii="Cambria" w:hAnsi="Cambria" w:cs="Times New Roman"/>
        </w:rPr>
      </w:pPr>
      <w:r w:rsidRPr="00731830">
        <w:rPr>
          <w:rFonts w:ascii="Cambria" w:hAnsi="Cambria" w:cs="Times New Roman"/>
        </w:rPr>
        <w:tab/>
        <w:t xml:space="preserve">Dans tous les cas, l’opposition </w:t>
      </w:r>
      <w:r w:rsidR="004175EB" w:rsidRPr="00731830">
        <w:rPr>
          <w:rFonts w:ascii="Cambria" w:hAnsi="Cambria" w:cs="Times New Roman"/>
        </w:rPr>
        <w:t xml:space="preserve">entre Marianne et Germania </w:t>
      </w:r>
      <w:r w:rsidRPr="00731830">
        <w:rPr>
          <w:rFonts w:ascii="Cambria" w:hAnsi="Cambria" w:cs="Times New Roman"/>
        </w:rPr>
        <w:t>est frappante.</w:t>
      </w:r>
      <w:r w:rsidR="004175EB" w:rsidRPr="00731830">
        <w:rPr>
          <w:rFonts w:ascii="Cambria" w:hAnsi="Cambria" w:cs="Times New Roman"/>
        </w:rPr>
        <w:t xml:space="preserve"> C’est cette opposition qui structure largement le dynamisme dont font preuve ces deux figures.</w:t>
      </w:r>
    </w:p>
    <w:p w:rsidR="00003B2D" w:rsidRPr="00731830" w:rsidRDefault="00003B2D" w:rsidP="00731830">
      <w:pPr>
        <w:spacing w:line="276" w:lineRule="auto"/>
        <w:jc w:val="both"/>
        <w:rPr>
          <w:rFonts w:ascii="Cambria" w:hAnsi="Cambria" w:cs="Times New Roman"/>
        </w:rPr>
      </w:pPr>
    </w:p>
    <w:p w:rsidR="00847AE9" w:rsidRPr="00731830" w:rsidRDefault="00847AE9" w:rsidP="00731830">
      <w:pPr>
        <w:spacing w:line="276" w:lineRule="auto"/>
        <w:jc w:val="both"/>
        <w:rPr>
          <w:rFonts w:ascii="Cambria" w:hAnsi="Cambria" w:cs="Times New Roman"/>
        </w:rPr>
      </w:pPr>
    </w:p>
    <w:p w:rsidR="00FC3015" w:rsidRPr="00731830" w:rsidRDefault="00FC3015" w:rsidP="00731830">
      <w:pPr>
        <w:pStyle w:val="Listenabsatz"/>
        <w:numPr>
          <w:ilvl w:val="0"/>
          <w:numId w:val="1"/>
        </w:numPr>
        <w:spacing w:line="276" w:lineRule="auto"/>
        <w:jc w:val="both"/>
        <w:rPr>
          <w:rFonts w:ascii="Cambria" w:hAnsi="Cambria" w:cs="Times New Roman"/>
          <w:b/>
        </w:rPr>
      </w:pPr>
      <w:r w:rsidRPr="00731830">
        <w:rPr>
          <w:rFonts w:ascii="Cambria" w:hAnsi="Cambria" w:cs="Times New Roman"/>
          <w:b/>
        </w:rPr>
        <w:t>Deux figures dynamiques</w:t>
      </w:r>
    </w:p>
    <w:p w:rsidR="00483524" w:rsidRPr="00731830" w:rsidRDefault="00483524" w:rsidP="00731830">
      <w:pPr>
        <w:spacing w:line="276" w:lineRule="auto"/>
        <w:jc w:val="both"/>
        <w:rPr>
          <w:rFonts w:ascii="Cambria" w:hAnsi="Cambria" w:cs="Times New Roman"/>
        </w:rPr>
      </w:pPr>
    </w:p>
    <w:p w:rsidR="00FC3015" w:rsidRPr="00731830" w:rsidRDefault="004175EB" w:rsidP="00731830">
      <w:pPr>
        <w:pStyle w:val="Listenabsatz"/>
        <w:numPr>
          <w:ilvl w:val="1"/>
          <w:numId w:val="1"/>
        </w:numPr>
        <w:spacing w:line="276" w:lineRule="auto"/>
        <w:jc w:val="both"/>
        <w:rPr>
          <w:rFonts w:ascii="Cambria" w:hAnsi="Cambria" w:cs="Times New Roman"/>
          <w:b/>
        </w:rPr>
      </w:pPr>
      <w:r w:rsidRPr="00731830">
        <w:rPr>
          <w:rFonts w:ascii="Cambria" w:hAnsi="Cambria" w:cs="Times New Roman"/>
          <w:b/>
        </w:rPr>
        <w:lastRenderedPageBreak/>
        <w:t>La guerre pousse à une réinvention perpétuelle de ces figures</w:t>
      </w:r>
    </w:p>
    <w:p w:rsidR="004175EB" w:rsidRPr="00731830" w:rsidRDefault="004175EB" w:rsidP="00731830">
      <w:pPr>
        <w:spacing w:line="276" w:lineRule="auto"/>
        <w:jc w:val="both"/>
        <w:rPr>
          <w:rFonts w:ascii="Cambria" w:hAnsi="Cambria" w:cs="Times New Roman"/>
        </w:rPr>
      </w:pPr>
    </w:p>
    <w:p w:rsidR="004175EB" w:rsidRPr="00731830" w:rsidRDefault="008E10C9" w:rsidP="00731830">
      <w:pPr>
        <w:spacing w:line="276" w:lineRule="auto"/>
        <w:ind w:firstLine="708"/>
        <w:jc w:val="both"/>
        <w:rPr>
          <w:rFonts w:ascii="Cambria" w:hAnsi="Cambria" w:cs="Times New Roman"/>
        </w:rPr>
      </w:pPr>
      <w:r w:rsidRPr="00731830">
        <w:rPr>
          <w:rFonts w:ascii="Cambria" w:hAnsi="Cambria" w:cs="Times New Roman"/>
        </w:rPr>
        <w:t>Les deux figures de</w:t>
      </w:r>
      <w:r w:rsidR="004175EB" w:rsidRPr="00731830">
        <w:rPr>
          <w:rFonts w:ascii="Cambria" w:hAnsi="Cambria" w:cs="Times New Roman"/>
        </w:rPr>
        <w:t xml:space="preserve"> Marianne et</w:t>
      </w:r>
      <w:r w:rsidRPr="00731830">
        <w:rPr>
          <w:rFonts w:ascii="Cambria" w:hAnsi="Cambria" w:cs="Times New Roman"/>
        </w:rPr>
        <w:t xml:space="preserve"> de</w:t>
      </w:r>
      <w:r w:rsidR="004175EB" w:rsidRPr="00731830">
        <w:rPr>
          <w:rFonts w:ascii="Cambria" w:hAnsi="Cambria" w:cs="Times New Roman"/>
        </w:rPr>
        <w:t xml:space="preserve"> Germania </w:t>
      </w:r>
      <w:r w:rsidRPr="00731830">
        <w:rPr>
          <w:rFonts w:ascii="Cambria" w:hAnsi="Cambria" w:cs="Times New Roman"/>
        </w:rPr>
        <w:t xml:space="preserve">sont dynamiques : ce </w:t>
      </w:r>
      <w:r w:rsidR="004175EB" w:rsidRPr="00731830">
        <w:rPr>
          <w:rFonts w:ascii="Cambria" w:hAnsi="Cambria" w:cs="Times New Roman"/>
        </w:rPr>
        <w:t xml:space="preserve">ne sont pas des représentations figées. </w:t>
      </w:r>
      <w:r w:rsidRPr="00731830">
        <w:rPr>
          <w:rFonts w:ascii="Cambria" w:hAnsi="Cambria" w:cs="Times New Roman"/>
        </w:rPr>
        <w:t>La</w:t>
      </w:r>
      <w:r w:rsidR="004175EB" w:rsidRPr="00731830">
        <w:rPr>
          <w:rFonts w:ascii="Cambria" w:hAnsi="Cambria" w:cs="Times New Roman"/>
        </w:rPr>
        <w:t xml:space="preserve"> troisième et dernière image fixe utilisée par Alexander Kluge au début du film</w:t>
      </w:r>
      <w:r w:rsidR="006E10F6" w:rsidRPr="00731830">
        <w:rPr>
          <w:rFonts w:ascii="Cambria" w:hAnsi="Cambria" w:cs="Times New Roman"/>
        </w:rPr>
        <w:t xml:space="preserve"> met en scène </w:t>
      </w:r>
      <w:r w:rsidRPr="00731830">
        <w:rPr>
          <w:rFonts w:ascii="Cambria" w:hAnsi="Cambria" w:cs="Times New Roman"/>
        </w:rPr>
        <w:t>leur</w:t>
      </w:r>
      <w:r w:rsidR="006E10F6" w:rsidRPr="00731830">
        <w:rPr>
          <w:rFonts w:ascii="Cambria" w:hAnsi="Cambria" w:cs="Times New Roman"/>
        </w:rPr>
        <w:t xml:space="preserve"> </w:t>
      </w:r>
      <w:r w:rsidR="00F06085" w:rsidRPr="00731830">
        <w:rPr>
          <w:rFonts w:ascii="Cambria" w:hAnsi="Cambria" w:cs="Times New Roman"/>
        </w:rPr>
        <w:t>opposition</w:t>
      </w:r>
      <w:r w:rsidRPr="00731830">
        <w:rPr>
          <w:rFonts w:ascii="Cambria" w:hAnsi="Cambria" w:cs="Times New Roman"/>
        </w:rPr>
        <w:t xml:space="preserve"> frontale</w:t>
      </w:r>
      <w:r w:rsidR="00F06085" w:rsidRPr="00731830">
        <w:rPr>
          <w:rFonts w:ascii="Cambria" w:hAnsi="Cambria" w:cs="Times New Roman"/>
        </w:rPr>
        <w:t xml:space="preserve">. Dans le contexte de la reprise des combats au début de l’année 1918, Lucien </w:t>
      </w:r>
      <w:proofErr w:type="spellStart"/>
      <w:r w:rsidR="00F06085" w:rsidRPr="00731830">
        <w:rPr>
          <w:rFonts w:ascii="Cambria" w:hAnsi="Cambria" w:cs="Times New Roman"/>
        </w:rPr>
        <w:t>Métivet</w:t>
      </w:r>
      <w:proofErr w:type="spellEnd"/>
      <w:r w:rsidR="00F06085" w:rsidRPr="00731830">
        <w:rPr>
          <w:rFonts w:ascii="Cambria" w:hAnsi="Cambria" w:cs="Times New Roman"/>
        </w:rPr>
        <w:t xml:space="preserve"> publie dans </w:t>
      </w:r>
      <w:r w:rsidR="00F06085" w:rsidRPr="00731830">
        <w:rPr>
          <w:rFonts w:ascii="Cambria" w:hAnsi="Cambria" w:cs="Times New Roman"/>
          <w:i/>
        </w:rPr>
        <w:t>la Baïonnette</w:t>
      </w:r>
      <w:r w:rsidR="00F06085" w:rsidRPr="00731830">
        <w:rPr>
          <w:rFonts w:ascii="Cambria" w:hAnsi="Cambria" w:cs="Times New Roman"/>
        </w:rPr>
        <w:t>, un journal satirique créé en 1914, une petite histoire, celle de Marianne et Germania. Le sous-titre est éloquent</w:t>
      </w:r>
      <w:r w:rsidR="00AE4EE6" w:rsidRPr="00731830">
        <w:rPr>
          <w:rFonts w:ascii="Cambria" w:hAnsi="Cambria" w:cs="Times New Roman"/>
        </w:rPr>
        <w:t> : « H</w:t>
      </w:r>
      <w:r w:rsidR="00F06085" w:rsidRPr="00731830">
        <w:rPr>
          <w:rFonts w:ascii="Cambria" w:hAnsi="Cambria" w:cs="Times New Roman"/>
        </w:rPr>
        <w:t xml:space="preserve">istoire d’un Bonnet </w:t>
      </w:r>
      <w:r w:rsidR="00D41087" w:rsidRPr="00731830">
        <w:rPr>
          <w:rFonts w:ascii="Cambria" w:hAnsi="Cambria" w:cs="Times New Roman"/>
        </w:rPr>
        <w:t xml:space="preserve">et </w:t>
      </w:r>
      <w:r w:rsidR="00F06085" w:rsidRPr="00731830">
        <w:rPr>
          <w:rFonts w:ascii="Cambria" w:hAnsi="Cambria" w:cs="Times New Roman"/>
        </w:rPr>
        <w:t>d’un Casque ». L’image est claire : les deux portraits se répondent. Si Marianne nous apparaît sympathique, souriante, bienfaisante, la moue de Germania nous inspire effroi et soupçon. Au bonnet phrygien, symbole des droits civiques et de liberté, correspond le casque à pointe (</w:t>
      </w:r>
      <w:proofErr w:type="spellStart"/>
      <w:r w:rsidR="00F06085" w:rsidRPr="00731830">
        <w:rPr>
          <w:rFonts w:ascii="Cambria" w:hAnsi="Cambria" w:cs="Times New Roman"/>
          <w:i/>
        </w:rPr>
        <w:t>Pickelhaube</w:t>
      </w:r>
      <w:proofErr w:type="spellEnd"/>
      <w:r w:rsidR="00F06085" w:rsidRPr="00731830">
        <w:rPr>
          <w:rFonts w:ascii="Cambria" w:hAnsi="Cambria" w:cs="Times New Roman"/>
        </w:rPr>
        <w:t>), symbole du militarisme prussien</w:t>
      </w:r>
      <w:r w:rsidR="00AE4EE6" w:rsidRPr="00731830">
        <w:rPr>
          <w:rStyle w:val="Funotenzeichen"/>
          <w:rFonts w:ascii="Cambria" w:hAnsi="Cambria" w:cs="Times New Roman"/>
        </w:rPr>
        <w:footnoteReference w:id="12"/>
      </w:r>
      <w:r w:rsidR="00F06085" w:rsidRPr="00731830">
        <w:rPr>
          <w:rFonts w:ascii="Cambria" w:hAnsi="Cambria" w:cs="Times New Roman"/>
        </w:rPr>
        <w:t>. Le fond est clair pour la première, sombre pou</w:t>
      </w:r>
      <w:r w:rsidR="005E405F" w:rsidRPr="00731830">
        <w:rPr>
          <w:rFonts w:ascii="Cambria" w:hAnsi="Cambria" w:cs="Times New Roman"/>
        </w:rPr>
        <w:t>r la seconde ; pour l’image dans son entier, c’est le drapeau français contre le drapeau du Reich wilhelminien. Et même les cadres des portraits se répondent : le Coq français (</w:t>
      </w:r>
      <w:r w:rsidR="005E405F" w:rsidRPr="00731830">
        <w:rPr>
          <w:rFonts w:ascii="Cambria" w:hAnsi="Cambria" w:cs="Times New Roman"/>
          <w:i/>
        </w:rPr>
        <w:t>Gallia</w:t>
      </w:r>
      <w:r w:rsidR="005E405F" w:rsidRPr="00731830">
        <w:rPr>
          <w:rFonts w:ascii="Cambria" w:hAnsi="Cambria" w:cs="Times New Roman"/>
        </w:rPr>
        <w:t>) lance son cri face à l’aigle allemand ; l’épi de blé ou la branche de laurier qui encadre Marianne est, pour Germania, une sorte d’épée ou de cravache.</w:t>
      </w:r>
    </w:p>
    <w:p w:rsidR="005E405F" w:rsidRPr="00731830" w:rsidRDefault="005E405F" w:rsidP="00731830">
      <w:pPr>
        <w:spacing w:line="276" w:lineRule="auto"/>
        <w:ind w:firstLine="708"/>
        <w:jc w:val="both"/>
        <w:rPr>
          <w:rFonts w:ascii="Cambria" w:hAnsi="Cambria" w:cs="Times New Roman"/>
        </w:rPr>
      </w:pPr>
      <w:r w:rsidRPr="00731830">
        <w:rPr>
          <w:rFonts w:ascii="Cambria" w:hAnsi="Cambria" w:cs="Times New Roman"/>
        </w:rPr>
        <w:t>Face au bellicisme et à la force armée, c’est la force du droit qui est seule légitime : voilà le message que veut faire passer ce</w:t>
      </w:r>
      <w:r w:rsidR="00B10A08" w:rsidRPr="00731830">
        <w:rPr>
          <w:rFonts w:ascii="Cambria" w:hAnsi="Cambria" w:cs="Times New Roman"/>
        </w:rPr>
        <w:t>tte caricature. E</w:t>
      </w:r>
      <w:r w:rsidRPr="00731830">
        <w:rPr>
          <w:rFonts w:ascii="Cambria" w:hAnsi="Cambria" w:cs="Times New Roman"/>
        </w:rPr>
        <w:t>t d’ailleurs, à la fin de l’histoire, Marianne confisque les attributs de Germania (casque à pointe et épée). C’est dire à quel point l’opposition est forte entre les deux figures ; c’est dire aussi à quel point elles sont plastiques : bien vite Germania, Nation défensive et farouche</w:t>
      </w:r>
      <w:r w:rsidR="00024DAA" w:rsidRPr="00731830">
        <w:rPr>
          <w:rFonts w:ascii="Cambria" w:hAnsi="Cambria" w:cs="Times New Roman"/>
        </w:rPr>
        <w:t xml:space="preserve"> chez Veit</w:t>
      </w:r>
      <w:r w:rsidRPr="00731830">
        <w:rPr>
          <w:rFonts w:ascii="Cambria" w:hAnsi="Cambria" w:cs="Times New Roman"/>
        </w:rPr>
        <w:t>, peut devenir l’exemple même de la force brutale. Bien vite, Marianne, qui évoque des idéaux</w:t>
      </w:r>
      <w:r w:rsidR="00024DAA" w:rsidRPr="00731830">
        <w:rPr>
          <w:rFonts w:ascii="Cambria" w:hAnsi="Cambria" w:cs="Times New Roman"/>
        </w:rPr>
        <w:t xml:space="preserve"> et une certaine fragilité</w:t>
      </w:r>
      <w:r w:rsidRPr="00731830">
        <w:rPr>
          <w:rFonts w:ascii="Cambria" w:hAnsi="Cambria" w:cs="Times New Roman"/>
        </w:rPr>
        <w:t>, peut revêtir les habits de la force du droit.</w:t>
      </w:r>
      <w:r w:rsidR="00024DAA" w:rsidRPr="00731830">
        <w:rPr>
          <w:rFonts w:ascii="Cambria" w:hAnsi="Cambria" w:cs="Times New Roman"/>
        </w:rPr>
        <w:t xml:space="preserve"> Bien sûr, il s’agit là d’une caricature française, et le contexte est celui de la guerre ; il n’empêche, et cet exemple le prouve, que Marianne et Germania sont le point de cristallisat</w:t>
      </w:r>
      <w:r w:rsidR="00847AE9" w:rsidRPr="00731830">
        <w:rPr>
          <w:rFonts w:ascii="Cambria" w:hAnsi="Cambria" w:cs="Times New Roman"/>
        </w:rPr>
        <w:t>ion de représentations, d’idées et</w:t>
      </w:r>
      <w:r w:rsidR="00024DAA" w:rsidRPr="00731830">
        <w:rPr>
          <w:rFonts w:ascii="Cambria" w:hAnsi="Cambria" w:cs="Times New Roman"/>
        </w:rPr>
        <w:t xml:space="preserve"> de fantasmes que se font les populations d’un pays au sujet de leurs voisins. Le couple franco-allemand n’échappe pas à la règle, et est même peut-être le plus représentatif de cet état de fait. </w:t>
      </w:r>
    </w:p>
    <w:p w:rsidR="004175EB" w:rsidRPr="00731830" w:rsidRDefault="004175EB" w:rsidP="00731830">
      <w:pPr>
        <w:spacing w:line="276" w:lineRule="auto"/>
        <w:jc w:val="both"/>
        <w:rPr>
          <w:rFonts w:ascii="Cambria" w:hAnsi="Cambria" w:cs="Times New Roman"/>
        </w:rPr>
      </w:pPr>
    </w:p>
    <w:p w:rsidR="00FC3015" w:rsidRPr="00731830" w:rsidRDefault="00FC3015" w:rsidP="00731830">
      <w:pPr>
        <w:pStyle w:val="Listenabsatz"/>
        <w:numPr>
          <w:ilvl w:val="1"/>
          <w:numId w:val="1"/>
        </w:numPr>
        <w:spacing w:line="276" w:lineRule="auto"/>
        <w:jc w:val="both"/>
        <w:rPr>
          <w:rFonts w:ascii="Cambria" w:hAnsi="Cambria" w:cs="Times New Roman"/>
          <w:b/>
        </w:rPr>
      </w:pPr>
      <w:r w:rsidRPr="00731830">
        <w:rPr>
          <w:rFonts w:ascii="Cambria" w:hAnsi="Cambria" w:cs="Times New Roman"/>
          <w:b/>
        </w:rPr>
        <w:t>Des figures perméables</w:t>
      </w:r>
      <w:r w:rsidR="00F51248" w:rsidRPr="00731830">
        <w:rPr>
          <w:rFonts w:ascii="Cambria" w:hAnsi="Cambria" w:cs="Times New Roman"/>
          <w:b/>
        </w:rPr>
        <w:t xml:space="preserve"> et diffuses</w:t>
      </w:r>
    </w:p>
    <w:p w:rsidR="00024DAA" w:rsidRPr="00731830" w:rsidRDefault="00024DAA" w:rsidP="00731830">
      <w:pPr>
        <w:spacing w:line="276" w:lineRule="auto"/>
        <w:jc w:val="both"/>
        <w:rPr>
          <w:rFonts w:ascii="Cambria" w:hAnsi="Cambria" w:cs="Times New Roman"/>
        </w:rPr>
      </w:pPr>
    </w:p>
    <w:p w:rsidR="00024DAA" w:rsidRPr="00731830" w:rsidRDefault="00024DAA" w:rsidP="00731830">
      <w:pPr>
        <w:spacing w:line="276" w:lineRule="auto"/>
        <w:ind w:firstLine="360"/>
        <w:jc w:val="both"/>
        <w:rPr>
          <w:rFonts w:ascii="Cambria" w:hAnsi="Cambria" w:cs="Times New Roman"/>
        </w:rPr>
      </w:pPr>
      <w:r w:rsidRPr="00731830">
        <w:rPr>
          <w:rFonts w:ascii="Cambria" w:hAnsi="Cambria" w:cs="Times New Roman"/>
        </w:rPr>
        <w:t>Mais on peut aller plus loin dans la description du dynamisme qui marque les figures de Marianne et Germania. On l’a dit, elles sont les grandes absentes du film. En réalité, je pense qu’elles sont partout.</w:t>
      </w:r>
    </w:p>
    <w:p w:rsidR="00024DAA" w:rsidRPr="00731830" w:rsidRDefault="00024DAA" w:rsidP="00731830">
      <w:pPr>
        <w:spacing w:line="276" w:lineRule="auto"/>
        <w:ind w:firstLine="360"/>
        <w:jc w:val="both"/>
        <w:rPr>
          <w:rFonts w:ascii="Cambria" w:hAnsi="Cambria" w:cs="Times New Roman"/>
        </w:rPr>
      </w:pPr>
      <w:r w:rsidRPr="00731830">
        <w:rPr>
          <w:rFonts w:ascii="Cambria" w:hAnsi="Cambria" w:cs="Times New Roman"/>
        </w:rPr>
        <w:t>La guerre, ou plutôt la violence brutale, est un des fils directeurs du film. Il est aussi et surtout le moyen de véhiculer les représentations les plus diverses</w:t>
      </w:r>
      <w:r w:rsidR="00382926" w:rsidRPr="00731830">
        <w:rPr>
          <w:rFonts w:ascii="Cambria" w:hAnsi="Cambria" w:cs="Times New Roman"/>
        </w:rPr>
        <w:t xml:space="preserve">. </w:t>
      </w:r>
      <w:r w:rsidRPr="00731830">
        <w:rPr>
          <w:rFonts w:ascii="Cambria" w:hAnsi="Cambria" w:cs="Times New Roman"/>
        </w:rPr>
        <w:t xml:space="preserve">Ainsi en va-t-il de la Forteresse de Guillaume II, ou </w:t>
      </w:r>
      <w:proofErr w:type="spellStart"/>
      <w:r w:rsidRPr="00731830">
        <w:rPr>
          <w:rFonts w:ascii="Cambria" w:hAnsi="Cambria" w:cs="Times New Roman"/>
          <w:i/>
        </w:rPr>
        <w:t>Panzerfeste</w:t>
      </w:r>
      <w:proofErr w:type="spellEnd"/>
      <w:r w:rsidRPr="00731830">
        <w:rPr>
          <w:rFonts w:ascii="Cambria" w:hAnsi="Cambria" w:cs="Times New Roman"/>
          <w:i/>
        </w:rPr>
        <w:t xml:space="preserve"> </w:t>
      </w:r>
      <w:proofErr w:type="spellStart"/>
      <w:r w:rsidRPr="00731830">
        <w:rPr>
          <w:rFonts w:ascii="Cambria" w:hAnsi="Cambria" w:cs="Times New Roman"/>
          <w:i/>
        </w:rPr>
        <w:t>bei</w:t>
      </w:r>
      <w:proofErr w:type="spellEnd"/>
      <w:r w:rsidRPr="00731830">
        <w:rPr>
          <w:rFonts w:ascii="Cambria" w:hAnsi="Cambria" w:cs="Times New Roman"/>
          <w:i/>
        </w:rPr>
        <w:t xml:space="preserve"> Mutzig</w:t>
      </w:r>
      <w:r w:rsidRPr="00731830">
        <w:rPr>
          <w:rFonts w:ascii="Cambria" w:hAnsi="Cambria" w:cs="Times New Roman"/>
        </w:rPr>
        <w:t xml:space="preserve"> : </w:t>
      </w:r>
      <w:r w:rsidR="009E3707" w:rsidRPr="00731830">
        <w:rPr>
          <w:rFonts w:ascii="Cambria" w:hAnsi="Cambria" w:cs="Times New Roman"/>
        </w:rPr>
        <w:t>construit</w:t>
      </w:r>
      <w:r w:rsidR="00847AE9" w:rsidRPr="00731830">
        <w:rPr>
          <w:rFonts w:ascii="Cambria" w:hAnsi="Cambria" w:cs="Times New Roman"/>
        </w:rPr>
        <w:t>e</w:t>
      </w:r>
      <w:r w:rsidR="009E3707" w:rsidRPr="00731830">
        <w:rPr>
          <w:rFonts w:ascii="Cambria" w:hAnsi="Cambria" w:cs="Times New Roman"/>
        </w:rPr>
        <w:t xml:space="preserve"> en 1893 à une vingtaine de kilomètres à l’Ouest de Strasbourg, sorte d’équivalent de la Ligne Maginot, </w:t>
      </w:r>
      <w:r w:rsidR="00F73220" w:rsidRPr="00731830">
        <w:rPr>
          <w:rFonts w:ascii="Cambria" w:hAnsi="Cambria" w:cs="Times New Roman"/>
        </w:rPr>
        <w:t>elle</w:t>
      </w:r>
      <w:r w:rsidR="009E3707" w:rsidRPr="00731830">
        <w:rPr>
          <w:rFonts w:ascii="Cambria" w:hAnsi="Cambria" w:cs="Times New Roman"/>
        </w:rPr>
        <w:t xml:space="preserve"> ra</w:t>
      </w:r>
      <w:r w:rsidR="00847AE9" w:rsidRPr="00731830">
        <w:rPr>
          <w:rFonts w:ascii="Cambria" w:hAnsi="Cambria" w:cs="Times New Roman"/>
        </w:rPr>
        <w:t>ppelle la cuirasse de Germania. I</w:t>
      </w:r>
      <w:r w:rsidR="009E3707" w:rsidRPr="00731830">
        <w:rPr>
          <w:rFonts w:ascii="Cambria" w:hAnsi="Cambria" w:cs="Times New Roman"/>
        </w:rPr>
        <w:t xml:space="preserve">l n’est pas anodin que la légende indique </w:t>
      </w:r>
      <w:proofErr w:type="spellStart"/>
      <w:r w:rsidR="009E3707" w:rsidRPr="00731830">
        <w:rPr>
          <w:rFonts w:ascii="Cambria" w:hAnsi="Cambria" w:cs="Times New Roman"/>
          <w:i/>
        </w:rPr>
        <w:lastRenderedPageBreak/>
        <w:t>Panzerfeste</w:t>
      </w:r>
      <w:proofErr w:type="spellEnd"/>
      <w:r w:rsidR="00B10A08" w:rsidRPr="00731830">
        <w:rPr>
          <w:rStyle w:val="Funotenzeichen"/>
          <w:rFonts w:ascii="Cambria" w:hAnsi="Cambria" w:cs="Times New Roman"/>
        </w:rPr>
        <w:footnoteReference w:id="13"/>
      </w:r>
      <w:r w:rsidR="009E3707" w:rsidRPr="00731830">
        <w:rPr>
          <w:rFonts w:ascii="Cambria" w:hAnsi="Cambria" w:cs="Times New Roman"/>
        </w:rPr>
        <w:t xml:space="preserve">, de même que le </w:t>
      </w:r>
      <w:proofErr w:type="spellStart"/>
      <w:r w:rsidR="009E3707" w:rsidRPr="00731830">
        <w:rPr>
          <w:rFonts w:ascii="Cambria" w:hAnsi="Cambria" w:cs="Times New Roman"/>
          <w:i/>
        </w:rPr>
        <w:t>Reichsadler</w:t>
      </w:r>
      <w:proofErr w:type="spellEnd"/>
      <w:r w:rsidR="009E3707" w:rsidRPr="00731830">
        <w:rPr>
          <w:rFonts w:ascii="Cambria" w:hAnsi="Cambria" w:cs="Times New Roman"/>
        </w:rPr>
        <w:t>, l’</w:t>
      </w:r>
      <w:r w:rsidR="00822FAF">
        <w:rPr>
          <w:rFonts w:ascii="Cambria" w:hAnsi="Cambria" w:cs="Times New Roman"/>
        </w:rPr>
        <w:t>aigle impérial, se trouve sur la</w:t>
      </w:r>
      <w:r w:rsidR="009E3707" w:rsidRPr="00731830">
        <w:rPr>
          <w:rFonts w:ascii="Cambria" w:hAnsi="Cambria" w:cs="Times New Roman"/>
        </w:rPr>
        <w:t xml:space="preserve"> </w:t>
      </w:r>
      <w:proofErr w:type="spellStart"/>
      <w:r w:rsidR="009E3707" w:rsidRPr="00731830">
        <w:rPr>
          <w:rFonts w:ascii="Cambria" w:hAnsi="Cambria" w:cs="Times New Roman"/>
          <w:i/>
        </w:rPr>
        <w:t>gepanzerte</w:t>
      </w:r>
      <w:proofErr w:type="spellEnd"/>
      <w:r w:rsidR="009E3707" w:rsidRPr="00731830">
        <w:rPr>
          <w:rFonts w:ascii="Cambria" w:hAnsi="Cambria" w:cs="Times New Roman"/>
          <w:i/>
        </w:rPr>
        <w:t xml:space="preserve"> </w:t>
      </w:r>
      <w:proofErr w:type="spellStart"/>
      <w:r w:rsidR="009E3707" w:rsidRPr="00731830">
        <w:rPr>
          <w:rFonts w:ascii="Cambria" w:hAnsi="Cambria" w:cs="Times New Roman"/>
          <w:i/>
        </w:rPr>
        <w:t>Brust</w:t>
      </w:r>
      <w:proofErr w:type="spellEnd"/>
      <w:r w:rsidR="009E3707" w:rsidRPr="00731830">
        <w:rPr>
          <w:rFonts w:ascii="Cambria" w:hAnsi="Cambria" w:cs="Times New Roman"/>
        </w:rPr>
        <w:t>, sur la poitrine cuirassée de Germania.</w:t>
      </w:r>
    </w:p>
    <w:p w:rsidR="009E3707" w:rsidRPr="00731830" w:rsidRDefault="009E3707" w:rsidP="00731830">
      <w:pPr>
        <w:spacing w:line="276" w:lineRule="auto"/>
        <w:ind w:firstLine="360"/>
        <w:jc w:val="both"/>
        <w:rPr>
          <w:rFonts w:ascii="Cambria" w:hAnsi="Cambria" w:cs="Times New Roman"/>
        </w:rPr>
      </w:pPr>
      <w:r w:rsidRPr="00731830">
        <w:rPr>
          <w:rFonts w:ascii="Cambria" w:hAnsi="Cambria" w:cs="Times New Roman"/>
        </w:rPr>
        <w:t xml:space="preserve">De même, il n’est pas anodin que les Nazis aient choisi le nom de Germania pour leur monumental projet architectural pour la capitale </w:t>
      </w:r>
      <w:proofErr w:type="gramStart"/>
      <w:r w:rsidRPr="00731830">
        <w:rPr>
          <w:rFonts w:ascii="Cambria" w:hAnsi="Cambria" w:cs="Times New Roman"/>
        </w:rPr>
        <w:t>du IIIe</w:t>
      </w:r>
      <w:proofErr w:type="gramEnd"/>
      <w:r w:rsidRPr="00731830">
        <w:rPr>
          <w:rFonts w:ascii="Cambria" w:hAnsi="Cambria" w:cs="Times New Roman"/>
        </w:rPr>
        <w:t xml:space="preserve"> Reich</w:t>
      </w:r>
      <w:r w:rsidR="009A5793" w:rsidRPr="00731830">
        <w:rPr>
          <w:rStyle w:val="Funotenzeichen"/>
          <w:rFonts w:ascii="Cambria" w:hAnsi="Cambria" w:cs="Times New Roman"/>
        </w:rPr>
        <w:footnoteReference w:id="14"/>
      </w:r>
      <w:r w:rsidRPr="00731830">
        <w:rPr>
          <w:rFonts w:ascii="Cambria" w:hAnsi="Cambria" w:cs="Times New Roman"/>
        </w:rPr>
        <w:t>. Car imposante elle-même, Germania évoque cette idée de l’immense, du surplombant, du totalisateur. Joue aussi un rôle l’origine top</w:t>
      </w:r>
      <w:r w:rsidR="00E5141A" w:rsidRPr="00731830">
        <w:rPr>
          <w:rFonts w:ascii="Cambria" w:hAnsi="Cambria" w:cs="Times New Roman"/>
        </w:rPr>
        <w:t>ographique du nom de Germania (la référence à Tacite et</w:t>
      </w:r>
      <w:r w:rsidRPr="00731830">
        <w:rPr>
          <w:rFonts w:ascii="Cambria" w:hAnsi="Cambria" w:cs="Times New Roman"/>
        </w:rPr>
        <w:t xml:space="preserve"> la désignation d’un territoire</w:t>
      </w:r>
      <w:r w:rsidR="00E5141A" w:rsidRPr="00731830">
        <w:rPr>
          <w:rFonts w:ascii="Cambria" w:hAnsi="Cambria" w:cs="Times New Roman"/>
        </w:rPr>
        <w:t>)</w:t>
      </w:r>
      <w:r w:rsidRPr="00731830">
        <w:rPr>
          <w:rFonts w:ascii="Cambria" w:hAnsi="Cambria" w:cs="Times New Roman"/>
        </w:rPr>
        <w:t>. On notera, mais ce n’est pas mentionné dans le film, que Marianne a connu et connaît elle aussi cette inscription dans le monumental, mais dans un monumental beaucoup plus discret : c’est celui des bustes et de la « </w:t>
      </w:r>
      <w:proofErr w:type="spellStart"/>
      <w:r w:rsidRPr="00731830">
        <w:rPr>
          <w:rFonts w:ascii="Cambria" w:hAnsi="Cambria" w:cs="Times New Roman"/>
        </w:rPr>
        <w:t>statuomanie</w:t>
      </w:r>
      <w:proofErr w:type="spellEnd"/>
      <w:r w:rsidR="00E5141A" w:rsidRPr="00731830">
        <w:rPr>
          <w:rFonts w:ascii="Cambria" w:hAnsi="Cambria" w:cs="Times New Roman"/>
        </w:rPr>
        <w:t> », phénomène étudié par Maurice Agulhon</w:t>
      </w:r>
      <w:r w:rsidR="007C35A8" w:rsidRPr="00731830">
        <w:rPr>
          <w:rStyle w:val="Funotenzeichen"/>
          <w:rFonts w:ascii="Cambria" w:hAnsi="Cambria" w:cs="Times New Roman"/>
        </w:rPr>
        <w:footnoteReference w:id="15"/>
      </w:r>
      <w:r w:rsidRPr="00731830">
        <w:rPr>
          <w:rFonts w:ascii="Cambria" w:hAnsi="Cambria" w:cs="Times New Roman"/>
        </w:rPr>
        <w:t>.</w:t>
      </w:r>
    </w:p>
    <w:p w:rsidR="009E3707" w:rsidRPr="00731830" w:rsidRDefault="009E3707" w:rsidP="00731830">
      <w:pPr>
        <w:spacing w:line="276" w:lineRule="auto"/>
        <w:ind w:firstLine="360"/>
        <w:jc w:val="both"/>
        <w:rPr>
          <w:rFonts w:ascii="Cambria" w:hAnsi="Cambria" w:cs="Times New Roman"/>
        </w:rPr>
      </w:pPr>
      <w:r w:rsidRPr="00731830">
        <w:rPr>
          <w:rFonts w:ascii="Cambria" w:hAnsi="Cambria" w:cs="Times New Roman"/>
        </w:rPr>
        <w:t xml:space="preserve">Et d’ailleurs, </w:t>
      </w:r>
      <w:r w:rsidR="00847AE9" w:rsidRPr="00731830">
        <w:rPr>
          <w:rFonts w:ascii="Cambria" w:hAnsi="Cambria" w:cs="Times New Roman"/>
        </w:rPr>
        <w:t>Marianne elle aussi est diffuse :</w:t>
      </w:r>
      <w:r w:rsidRPr="00731830">
        <w:rPr>
          <w:rFonts w:ascii="Cambria" w:hAnsi="Cambria" w:cs="Times New Roman"/>
        </w:rPr>
        <w:t xml:space="preserve"> elle aussi prête son nom </w:t>
      </w:r>
      <w:r w:rsidR="00F81E4F" w:rsidRPr="00731830">
        <w:rPr>
          <w:rFonts w:ascii="Cambria" w:hAnsi="Cambria" w:cs="Times New Roman"/>
        </w:rPr>
        <w:t xml:space="preserve">et sa symbolique à d’autres entités. </w:t>
      </w:r>
      <w:r w:rsidR="0067518D" w:rsidRPr="00731830">
        <w:rPr>
          <w:rFonts w:ascii="Cambria" w:hAnsi="Cambria" w:cs="Times New Roman"/>
        </w:rPr>
        <w:t xml:space="preserve">La jeune baby-sitter de </w:t>
      </w:r>
      <w:r w:rsidR="0067518D" w:rsidRPr="00731830">
        <w:rPr>
          <w:rFonts w:ascii="Cambria" w:hAnsi="Cambria" w:cs="Times New Roman"/>
          <w:i/>
        </w:rPr>
        <w:t>Pierrot le Fou</w:t>
      </w:r>
      <w:r w:rsidR="000E388C" w:rsidRPr="00731830">
        <w:rPr>
          <w:rStyle w:val="Funotenzeichen"/>
          <w:rFonts w:ascii="Cambria" w:hAnsi="Cambria" w:cs="Times New Roman"/>
        </w:rPr>
        <w:footnoteReference w:id="16"/>
      </w:r>
      <w:r w:rsidR="0067518D" w:rsidRPr="00731830">
        <w:rPr>
          <w:rFonts w:ascii="Cambria" w:hAnsi="Cambria" w:cs="Times New Roman"/>
        </w:rPr>
        <w:t>, fragile, charmante, capricieuse, dangereuse aussi, symbole en tout cas de passion, porte ainsi le nom de Marianne. Et à Ferdinand (Jean-Paul Belmondo), elle donne le surnom de « Pierrot », qui rappelle les origines campagnardes de la Marianne.</w:t>
      </w:r>
    </w:p>
    <w:p w:rsidR="0067518D" w:rsidRPr="00731830" w:rsidRDefault="0067518D" w:rsidP="00731830">
      <w:pPr>
        <w:spacing w:line="276" w:lineRule="auto"/>
        <w:ind w:firstLine="360"/>
        <w:jc w:val="both"/>
        <w:rPr>
          <w:rFonts w:ascii="Cambria" w:hAnsi="Cambria" w:cs="Times New Roman"/>
        </w:rPr>
      </w:pPr>
    </w:p>
    <w:p w:rsidR="00FC3015" w:rsidRPr="00731830" w:rsidRDefault="0067518D" w:rsidP="00731830">
      <w:pPr>
        <w:spacing w:line="276" w:lineRule="auto"/>
        <w:ind w:firstLine="360"/>
        <w:jc w:val="both"/>
        <w:rPr>
          <w:rFonts w:ascii="Cambria" w:hAnsi="Cambria" w:cs="Times New Roman"/>
        </w:rPr>
      </w:pPr>
      <w:r w:rsidRPr="00731830">
        <w:rPr>
          <w:rFonts w:ascii="Cambria" w:hAnsi="Cambria" w:cs="Times New Roman"/>
        </w:rPr>
        <w:t>On le voit, Marianne et Germania sont marquées par un dynamisme important. Ce ne sont pas des figures figées et fixes. De plus, elles sont le foyer de représentations qu’elles-mêmes peuvent transmettre. Du même coup, elles sont le support d’imaginaires sociaux et de représentations collectives qui définissent une nation et structurent notre pensée.</w:t>
      </w:r>
    </w:p>
    <w:p w:rsidR="00483524" w:rsidRPr="00731830" w:rsidRDefault="00483524" w:rsidP="00731830">
      <w:pPr>
        <w:spacing w:line="276" w:lineRule="auto"/>
        <w:jc w:val="both"/>
        <w:rPr>
          <w:rFonts w:ascii="Cambria" w:hAnsi="Cambria" w:cs="Times New Roman"/>
        </w:rPr>
      </w:pPr>
    </w:p>
    <w:p w:rsidR="00847AE9" w:rsidRPr="00731830" w:rsidRDefault="00847AE9" w:rsidP="00731830">
      <w:pPr>
        <w:spacing w:line="276" w:lineRule="auto"/>
        <w:jc w:val="both"/>
        <w:rPr>
          <w:rFonts w:ascii="Cambria" w:hAnsi="Cambria" w:cs="Times New Roman"/>
        </w:rPr>
      </w:pPr>
    </w:p>
    <w:p w:rsidR="00FC3015" w:rsidRPr="00731830" w:rsidRDefault="00FC3015" w:rsidP="00731830">
      <w:pPr>
        <w:pStyle w:val="Listenabsatz"/>
        <w:numPr>
          <w:ilvl w:val="0"/>
          <w:numId w:val="1"/>
        </w:numPr>
        <w:spacing w:line="276" w:lineRule="auto"/>
        <w:jc w:val="both"/>
        <w:rPr>
          <w:rFonts w:ascii="Cambria" w:hAnsi="Cambria" w:cs="Times New Roman"/>
          <w:b/>
        </w:rPr>
      </w:pPr>
      <w:r w:rsidRPr="00731830">
        <w:rPr>
          <w:rFonts w:ascii="Cambria" w:hAnsi="Cambria" w:cs="Times New Roman"/>
          <w:b/>
        </w:rPr>
        <w:t>Deux figures structurantes</w:t>
      </w:r>
      <w:r w:rsidR="00514258" w:rsidRPr="00731830">
        <w:rPr>
          <w:rFonts w:ascii="Cambria" w:hAnsi="Cambria" w:cs="Times New Roman"/>
          <w:b/>
        </w:rPr>
        <w:t xml:space="preserve"> et nécessaires</w:t>
      </w:r>
    </w:p>
    <w:p w:rsidR="007A1169" w:rsidRPr="00731830" w:rsidRDefault="007A1169" w:rsidP="00731830">
      <w:pPr>
        <w:spacing w:line="276" w:lineRule="auto"/>
        <w:jc w:val="both"/>
        <w:rPr>
          <w:rFonts w:ascii="Cambria" w:hAnsi="Cambria" w:cs="Times New Roman"/>
        </w:rPr>
      </w:pPr>
    </w:p>
    <w:p w:rsidR="007A1169" w:rsidRPr="00731830" w:rsidRDefault="007A1169" w:rsidP="00731830">
      <w:pPr>
        <w:spacing w:line="276" w:lineRule="auto"/>
        <w:ind w:firstLine="360"/>
        <w:jc w:val="both"/>
        <w:rPr>
          <w:rFonts w:ascii="Cambria" w:hAnsi="Cambria" w:cs="Times New Roman"/>
        </w:rPr>
      </w:pPr>
      <w:r w:rsidRPr="00731830">
        <w:rPr>
          <w:rFonts w:ascii="Cambria" w:hAnsi="Cambria" w:cs="Times New Roman"/>
        </w:rPr>
        <w:t xml:space="preserve"> </w:t>
      </w:r>
      <w:r w:rsidR="00D96ED6" w:rsidRPr="00731830">
        <w:rPr>
          <w:rFonts w:ascii="Cambria" w:hAnsi="Cambria" w:cs="Times New Roman"/>
        </w:rPr>
        <w:t xml:space="preserve">Dernier point, </w:t>
      </w:r>
      <w:r w:rsidRPr="00731830">
        <w:rPr>
          <w:rFonts w:ascii="Cambria" w:hAnsi="Cambria" w:cs="Times New Roman"/>
        </w:rPr>
        <w:t>Marianne et Germania peuvent être considérées, en quelque sorte, comme une allégorie de notre rapport au voisin. Le couple franco-allemand est très largement un couple Mar</w:t>
      </w:r>
      <w:r w:rsidR="00F85425" w:rsidRPr="00731830">
        <w:rPr>
          <w:rFonts w:ascii="Cambria" w:hAnsi="Cambria" w:cs="Times New Roman"/>
        </w:rPr>
        <w:t xml:space="preserve">ianne-Germania. C’est pourquoi on peut aller jusqu’à dire que </w:t>
      </w:r>
      <w:r w:rsidR="00F25425" w:rsidRPr="00731830">
        <w:rPr>
          <w:rFonts w:ascii="Cambria" w:hAnsi="Cambria" w:cs="Times New Roman"/>
        </w:rPr>
        <w:t>ce couple</w:t>
      </w:r>
      <w:r w:rsidRPr="00731830">
        <w:rPr>
          <w:rFonts w:ascii="Cambria" w:hAnsi="Cambria" w:cs="Times New Roman"/>
        </w:rPr>
        <w:t xml:space="preserve"> est </w:t>
      </w:r>
      <w:r w:rsidR="00F85425" w:rsidRPr="00731830">
        <w:rPr>
          <w:rFonts w:ascii="Cambria" w:hAnsi="Cambria" w:cs="Times New Roman"/>
        </w:rPr>
        <w:t>sinon « nécessaire »,</w:t>
      </w:r>
      <w:r w:rsidR="00466E2A" w:rsidRPr="00731830">
        <w:rPr>
          <w:rFonts w:ascii="Cambria" w:hAnsi="Cambria" w:cs="Times New Roman"/>
        </w:rPr>
        <w:t xml:space="preserve"> </w:t>
      </w:r>
      <w:r w:rsidRPr="00731830">
        <w:rPr>
          <w:rFonts w:ascii="Cambria" w:hAnsi="Cambria" w:cs="Times New Roman"/>
        </w:rPr>
        <w:t>du moins toujours utile pour penser les relations franco-allemandes.</w:t>
      </w:r>
    </w:p>
    <w:p w:rsidR="007A1169" w:rsidRPr="00731830" w:rsidRDefault="007A1169" w:rsidP="00731830">
      <w:pPr>
        <w:spacing w:line="276" w:lineRule="auto"/>
        <w:jc w:val="both"/>
        <w:rPr>
          <w:rFonts w:ascii="Cambria" w:hAnsi="Cambria" w:cs="Times New Roman"/>
        </w:rPr>
      </w:pPr>
    </w:p>
    <w:p w:rsidR="00FC3015" w:rsidRPr="00731830" w:rsidRDefault="00514258" w:rsidP="00731830">
      <w:pPr>
        <w:pStyle w:val="Listenabsatz"/>
        <w:numPr>
          <w:ilvl w:val="1"/>
          <w:numId w:val="1"/>
        </w:numPr>
        <w:spacing w:line="276" w:lineRule="auto"/>
        <w:jc w:val="both"/>
        <w:rPr>
          <w:rFonts w:ascii="Cambria" w:hAnsi="Cambria" w:cs="Times New Roman"/>
          <w:b/>
        </w:rPr>
      </w:pPr>
      <w:r w:rsidRPr="00731830">
        <w:rPr>
          <w:rFonts w:ascii="Cambria" w:hAnsi="Cambria" w:cs="Times New Roman"/>
          <w:b/>
        </w:rPr>
        <w:t>Perspectives de rapprochement</w:t>
      </w:r>
    </w:p>
    <w:p w:rsidR="0067518D" w:rsidRPr="00731830" w:rsidRDefault="0067518D" w:rsidP="00731830">
      <w:pPr>
        <w:spacing w:line="276" w:lineRule="auto"/>
        <w:jc w:val="both"/>
        <w:rPr>
          <w:rFonts w:ascii="Cambria" w:hAnsi="Cambria" w:cs="Times New Roman"/>
        </w:rPr>
      </w:pPr>
    </w:p>
    <w:p w:rsidR="00A92BEE" w:rsidRPr="00731830" w:rsidRDefault="00A92BEE" w:rsidP="00731830">
      <w:pPr>
        <w:spacing w:line="276" w:lineRule="auto"/>
        <w:ind w:firstLine="708"/>
        <w:jc w:val="both"/>
        <w:rPr>
          <w:rFonts w:ascii="Cambria" w:hAnsi="Cambria" w:cs="Times New Roman"/>
        </w:rPr>
      </w:pPr>
      <w:r w:rsidRPr="00731830">
        <w:rPr>
          <w:rFonts w:ascii="Cambria" w:hAnsi="Cambria" w:cs="Times New Roman"/>
        </w:rPr>
        <w:t xml:space="preserve">Le dynamisme des allégories que sont Marianne et Germania peut laisser imaginer des perspectives de rapprochement entre elles. La montée en puissance du couple franco-allemand sur les scènes européenne et internationale va en effet de pair </w:t>
      </w:r>
      <w:r w:rsidRPr="00731830">
        <w:rPr>
          <w:rFonts w:ascii="Cambria" w:hAnsi="Cambria" w:cs="Times New Roman"/>
        </w:rPr>
        <w:lastRenderedPageBreak/>
        <w:t xml:space="preserve">avec un possible rapprochement de ces deux figures : </w:t>
      </w:r>
      <w:r w:rsidR="007454AF" w:rsidRPr="00731830">
        <w:rPr>
          <w:rFonts w:ascii="Cambria" w:hAnsi="Cambria" w:cs="Times New Roman"/>
        </w:rPr>
        <w:t>dans une</w:t>
      </w:r>
      <w:r w:rsidR="00847AE9" w:rsidRPr="00731830">
        <w:rPr>
          <w:rFonts w:ascii="Cambria" w:hAnsi="Cambria" w:cs="Times New Roman"/>
        </w:rPr>
        <w:t xml:space="preserve"> </w:t>
      </w:r>
      <w:r w:rsidRPr="00731830">
        <w:rPr>
          <w:rFonts w:ascii="Cambria" w:hAnsi="Cambria" w:cs="Times New Roman"/>
        </w:rPr>
        <w:t>caricature de Ernst Maria Lang</w:t>
      </w:r>
      <w:r w:rsidR="007454AF" w:rsidRPr="00731830">
        <w:rPr>
          <w:rStyle w:val="Funotenzeichen"/>
          <w:rFonts w:ascii="Cambria" w:hAnsi="Cambria" w:cs="Times New Roman"/>
        </w:rPr>
        <w:footnoteReference w:id="17"/>
      </w:r>
      <w:r w:rsidRPr="00731830">
        <w:rPr>
          <w:rFonts w:ascii="Cambria" w:hAnsi="Cambria" w:cs="Times New Roman"/>
        </w:rPr>
        <w:t xml:space="preserve">, inspirée de Delacroix, Marianne (ou Liberté) et Germania </w:t>
      </w:r>
      <w:r w:rsidR="0009470A" w:rsidRPr="00731830">
        <w:rPr>
          <w:rFonts w:ascii="Cambria" w:hAnsi="Cambria" w:cs="Times New Roman"/>
        </w:rPr>
        <w:t>deviennent</w:t>
      </w:r>
      <w:r w:rsidRPr="00731830">
        <w:rPr>
          <w:rFonts w:ascii="Cambria" w:hAnsi="Cambria" w:cs="Times New Roman"/>
        </w:rPr>
        <w:t xml:space="preserve"> les fers de</w:t>
      </w:r>
      <w:r w:rsidR="00514258" w:rsidRPr="00731830">
        <w:rPr>
          <w:rFonts w:ascii="Cambria" w:hAnsi="Cambria" w:cs="Times New Roman"/>
        </w:rPr>
        <w:t xml:space="preserve"> lance</w:t>
      </w:r>
      <w:r w:rsidRPr="00731830">
        <w:rPr>
          <w:rFonts w:ascii="Cambria" w:hAnsi="Cambria" w:cs="Times New Roman"/>
        </w:rPr>
        <w:t xml:space="preserve"> </w:t>
      </w:r>
      <w:r w:rsidR="0009470A" w:rsidRPr="00731830">
        <w:rPr>
          <w:rFonts w:ascii="Cambria" w:hAnsi="Cambria" w:cs="Times New Roman"/>
        </w:rPr>
        <w:t xml:space="preserve">de </w:t>
      </w:r>
      <w:r w:rsidRPr="00731830">
        <w:rPr>
          <w:rFonts w:ascii="Cambria" w:hAnsi="Cambria" w:cs="Times New Roman"/>
        </w:rPr>
        <w:t xml:space="preserve">la lutte juste, de la force du droit, de la réconciliation et du pacifisme. Ces possibles rapprochements ne sont pas neufs, et très longtemps la caricature a cherché à faire de Germania une nouvelle Marianne : </w:t>
      </w:r>
      <w:r w:rsidR="0009470A" w:rsidRPr="00731830">
        <w:rPr>
          <w:rFonts w:ascii="Cambria" w:hAnsi="Cambria" w:cs="Times New Roman"/>
        </w:rPr>
        <w:t>dans une</w:t>
      </w:r>
      <w:r w:rsidRPr="00731830">
        <w:rPr>
          <w:rFonts w:ascii="Cambria" w:hAnsi="Cambria" w:cs="Times New Roman"/>
        </w:rPr>
        <w:t xml:space="preserve"> caricature du </w:t>
      </w:r>
      <w:proofErr w:type="spellStart"/>
      <w:r w:rsidRPr="00731830">
        <w:rPr>
          <w:rFonts w:ascii="Cambria" w:hAnsi="Cambria" w:cs="Times New Roman"/>
          <w:i/>
        </w:rPr>
        <w:t>Wahre</w:t>
      </w:r>
      <w:proofErr w:type="spellEnd"/>
      <w:r w:rsidRPr="00731830">
        <w:rPr>
          <w:rFonts w:ascii="Cambria" w:hAnsi="Cambria" w:cs="Times New Roman"/>
          <w:i/>
        </w:rPr>
        <w:t xml:space="preserve"> Jacob</w:t>
      </w:r>
      <w:r w:rsidR="0009470A" w:rsidRPr="00731830">
        <w:rPr>
          <w:rStyle w:val="Funotenzeichen"/>
          <w:rFonts w:ascii="Cambria" w:hAnsi="Cambria" w:cs="Times New Roman"/>
        </w:rPr>
        <w:footnoteReference w:id="18"/>
      </w:r>
      <w:r w:rsidRPr="00731830">
        <w:rPr>
          <w:rFonts w:ascii="Cambria" w:hAnsi="Cambria" w:cs="Times New Roman"/>
        </w:rPr>
        <w:t>,</w:t>
      </w:r>
      <w:r w:rsidR="00847AE9" w:rsidRPr="00731830">
        <w:rPr>
          <w:rFonts w:ascii="Cambria" w:hAnsi="Cambria" w:cs="Times New Roman"/>
        </w:rPr>
        <w:t xml:space="preserve"> </w:t>
      </w:r>
      <w:r w:rsidRPr="00731830">
        <w:rPr>
          <w:rFonts w:ascii="Cambria" w:hAnsi="Cambria" w:cs="Times New Roman"/>
        </w:rPr>
        <w:t>les sociaux-démocrates enlèvent tous les attributs de la Germania (épée, bouclier avec aigle, couronne) pour lui donner le bonnet phrygien et un bouquet de fleurs rouges.</w:t>
      </w:r>
      <w:r w:rsidR="00514258" w:rsidRPr="00731830">
        <w:rPr>
          <w:rFonts w:ascii="Cambria" w:hAnsi="Cambria" w:cs="Times New Roman"/>
        </w:rPr>
        <w:t xml:space="preserve"> </w:t>
      </w:r>
      <w:r w:rsidR="00847AE9" w:rsidRPr="00731830">
        <w:rPr>
          <w:rFonts w:ascii="Cambria" w:hAnsi="Cambria" w:cs="Times New Roman"/>
        </w:rPr>
        <w:t>Et de fait, d</w:t>
      </w:r>
      <w:r w:rsidR="00514258" w:rsidRPr="00731830">
        <w:rPr>
          <w:rFonts w:ascii="Cambria" w:hAnsi="Cambria" w:cs="Times New Roman"/>
        </w:rPr>
        <w:t>e nombreuses caricatures de l’âge d’or de la presse satirique</w:t>
      </w:r>
      <w:r w:rsidR="00817876" w:rsidRPr="00731830">
        <w:rPr>
          <w:rStyle w:val="Funotenzeichen"/>
          <w:rFonts w:ascii="Cambria" w:hAnsi="Cambria" w:cs="Times New Roman"/>
        </w:rPr>
        <w:footnoteReference w:id="19"/>
      </w:r>
      <w:r w:rsidR="00822FAF">
        <w:rPr>
          <w:rFonts w:ascii="Cambria" w:hAnsi="Cambria" w:cs="Times New Roman"/>
        </w:rPr>
        <w:t xml:space="preserve"> ont cherché</w:t>
      </w:r>
      <w:r w:rsidR="00514258" w:rsidRPr="00731830">
        <w:rPr>
          <w:rFonts w:ascii="Cambria" w:hAnsi="Cambria" w:cs="Times New Roman"/>
        </w:rPr>
        <w:t xml:space="preserve"> à faire de Germania une nouvelle Marianne, apaisée, pacifique, presque républicaine</w:t>
      </w:r>
      <w:r w:rsidR="002E5A37" w:rsidRPr="00731830">
        <w:rPr>
          <w:rStyle w:val="Funotenzeichen"/>
          <w:rFonts w:ascii="Cambria" w:hAnsi="Cambria" w:cs="Times New Roman"/>
        </w:rPr>
        <w:footnoteReference w:id="20"/>
      </w:r>
      <w:r w:rsidR="00514258" w:rsidRPr="00731830">
        <w:rPr>
          <w:rFonts w:ascii="Cambria" w:hAnsi="Cambria" w:cs="Times New Roman"/>
        </w:rPr>
        <w:t>.</w:t>
      </w:r>
    </w:p>
    <w:p w:rsidR="00514258" w:rsidRPr="00731830" w:rsidRDefault="00514258" w:rsidP="00731830">
      <w:pPr>
        <w:spacing w:line="276" w:lineRule="auto"/>
        <w:ind w:firstLine="708"/>
        <w:jc w:val="both"/>
        <w:rPr>
          <w:rFonts w:ascii="Cambria" w:hAnsi="Cambria" w:cs="Times New Roman"/>
        </w:rPr>
      </w:pPr>
      <w:r w:rsidRPr="00731830">
        <w:rPr>
          <w:rFonts w:ascii="Cambria" w:hAnsi="Cambria" w:cs="Times New Roman"/>
        </w:rPr>
        <w:t xml:space="preserve">Cependant, si rapprochement il y a, il ne peut être que plus subtil. Quand il est fait mention dans le film de la </w:t>
      </w:r>
      <w:r w:rsidR="005301F8" w:rsidRPr="00731830">
        <w:rPr>
          <w:rFonts w:ascii="Cambria" w:hAnsi="Cambria" w:cs="Times New Roman"/>
        </w:rPr>
        <w:t>rencontre entre le président Charles de Gaulle et le chancelier Konrad Adenauer, à Reims, le 8 juillet 1962,</w:t>
      </w:r>
      <w:r w:rsidRPr="00731830">
        <w:rPr>
          <w:rFonts w:ascii="Cambria" w:hAnsi="Cambria" w:cs="Times New Roman"/>
        </w:rPr>
        <w:t xml:space="preserve"> il est dit qu’il</w:t>
      </w:r>
      <w:r w:rsidR="005301F8" w:rsidRPr="00731830">
        <w:rPr>
          <w:rFonts w:ascii="Cambria" w:hAnsi="Cambria" w:cs="Times New Roman"/>
        </w:rPr>
        <w:t xml:space="preserve"> y a là comme un divorce mutuel et</w:t>
      </w:r>
      <w:r w:rsidRPr="00731830">
        <w:rPr>
          <w:rFonts w:ascii="Cambria" w:hAnsi="Cambria" w:cs="Times New Roman"/>
        </w:rPr>
        <w:t xml:space="preserve"> consenti. C’est </w:t>
      </w:r>
      <w:r w:rsidR="005301F8" w:rsidRPr="00731830">
        <w:rPr>
          <w:rFonts w:ascii="Cambria" w:hAnsi="Cambria" w:cs="Times New Roman"/>
        </w:rPr>
        <w:t>un</w:t>
      </w:r>
      <w:r w:rsidRPr="00731830">
        <w:rPr>
          <w:rFonts w:ascii="Cambria" w:hAnsi="Cambria" w:cs="Times New Roman"/>
        </w:rPr>
        <w:t xml:space="preserve"> divorce</w:t>
      </w:r>
      <w:r w:rsidR="005301F8" w:rsidRPr="00731830">
        <w:rPr>
          <w:rFonts w:ascii="Cambria" w:hAnsi="Cambria" w:cs="Times New Roman"/>
        </w:rPr>
        <w:t xml:space="preserve"> similaire</w:t>
      </w:r>
      <w:r w:rsidRPr="00731830">
        <w:rPr>
          <w:rFonts w:ascii="Cambria" w:hAnsi="Cambria" w:cs="Times New Roman"/>
        </w:rPr>
        <w:t xml:space="preserve"> que l’on retrouve dans la distinction voire la rupture entre Marianne et </w:t>
      </w:r>
      <w:r w:rsidR="003E7F09" w:rsidRPr="00731830">
        <w:rPr>
          <w:rFonts w:ascii="Cambria" w:hAnsi="Cambria" w:cs="Times New Roman"/>
        </w:rPr>
        <w:t xml:space="preserve">Germania. Aussi est-il absurde </w:t>
      </w:r>
      <w:r w:rsidRPr="00731830">
        <w:rPr>
          <w:rFonts w:ascii="Cambria" w:hAnsi="Cambria" w:cs="Times New Roman"/>
        </w:rPr>
        <w:t>de dire</w:t>
      </w:r>
      <w:r w:rsidR="00BD3E01" w:rsidRPr="00731830">
        <w:rPr>
          <w:rFonts w:ascii="Cambria" w:hAnsi="Cambria" w:cs="Times New Roman"/>
        </w:rPr>
        <w:t>,</w:t>
      </w:r>
      <w:r w:rsidRPr="00731830">
        <w:rPr>
          <w:rFonts w:ascii="Cambria" w:hAnsi="Cambria" w:cs="Times New Roman"/>
        </w:rPr>
        <w:t xml:space="preserve"> comme le </w:t>
      </w:r>
      <w:r w:rsidR="00BD3E01" w:rsidRPr="00731830">
        <w:rPr>
          <w:rFonts w:ascii="Cambria" w:hAnsi="Cambria" w:cs="Times New Roman"/>
        </w:rPr>
        <w:t>laisse entendre ironiquement</w:t>
      </w:r>
      <w:r w:rsidRPr="00731830">
        <w:rPr>
          <w:rFonts w:ascii="Cambria" w:hAnsi="Cambria" w:cs="Times New Roman"/>
        </w:rPr>
        <w:t xml:space="preserve"> Jean-Luc Godard</w:t>
      </w:r>
      <w:r w:rsidR="00BD3E01" w:rsidRPr="00731830">
        <w:rPr>
          <w:rStyle w:val="Funotenzeichen"/>
          <w:rFonts w:ascii="Cambria" w:hAnsi="Cambria" w:cs="Times New Roman"/>
        </w:rPr>
        <w:footnoteReference w:id="21"/>
      </w:r>
      <w:r w:rsidR="00BD3E01" w:rsidRPr="00731830">
        <w:rPr>
          <w:rFonts w:ascii="Cambria" w:hAnsi="Cambria" w:cs="Times New Roman"/>
        </w:rPr>
        <w:t>,</w:t>
      </w:r>
      <w:r w:rsidRPr="00731830">
        <w:rPr>
          <w:rFonts w:ascii="Cambria" w:hAnsi="Cambria" w:cs="Times New Roman"/>
        </w:rPr>
        <w:t xml:space="preserve"> que l’on aurait pu unifier la France et l’Allemagne de l’Est : Marianne et Germania sont là pour nous rappeler que nous avons deux conceptions différentes du rapport à la nation.</w:t>
      </w:r>
    </w:p>
    <w:p w:rsidR="00514258" w:rsidRPr="00731830" w:rsidRDefault="00514258" w:rsidP="00731830">
      <w:pPr>
        <w:spacing w:line="276" w:lineRule="auto"/>
        <w:ind w:firstLine="708"/>
        <w:jc w:val="both"/>
        <w:rPr>
          <w:rFonts w:ascii="Cambria" w:hAnsi="Cambria" w:cs="Times New Roman"/>
        </w:rPr>
      </w:pPr>
      <w:r w:rsidRPr="00731830">
        <w:rPr>
          <w:rFonts w:ascii="Cambria" w:hAnsi="Cambria" w:cs="Times New Roman"/>
        </w:rPr>
        <w:t>Marianne ne sera jamais Germania, et Germania ne sera jamais Marianne. Leurs attributs peuvent se disperser, se diffuser ; il n’en reste pas moins qu’en réalité, n’étant pas au même niveau, ne valant pas la même chose, elles ne pourront jamais être une et même figure. C’est pourquoi le couple Marianne-Germania est structurant pour penser le couple franco-allemand.</w:t>
      </w:r>
    </w:p>
    <w:p w:rsidR="0067518D" w:rsidRPr="00731830" w:rsidRDefault="00A92BEE" w:rsidP="00731830">
      <w:pPr>
        <w:spacing w:line="276" w:lineRule="auto"/>
        <w:jc w:val="both"/>
        <w:rPr>
          <w:rFonts w:ascii="Cambria" w:hAnsi="Cambria" w:cs="Times New Roman"/>
        </w:rPr>
      </w:pPr>
      <w:r w:rsidRPr="00731830">
        <w:rPr>
          <w:rFonts w:ascii="Cambria" w:hAnsi="Cambria" w:cs="Times New Roman"/>
        </w:rPr>
        <w:tab/>
      </w:r>
    </w:p>
    <w:p w:rsidR="00FC3015" w:rsidRPr="00731830" w:rsidRDefault="00D50E79" w:rsidP="00731830">
      <w:pPr>
        <w:pStyle w:val="Listenabsatz"/>
        <w:numPr>
          <w:ilvl w:val="1"/>
          <w:numId w:val="1"/>
        </w:numPr>
        <w:spacing w:line="276" w:lineRule="auto"/>
        <w:jc w:val="both"/>
        <w:rPr>
          <w:rFonts w:ascii="Cambria" w:hAnsi="Cambria" w:cs="Times New Roman"/>
          <w:b/>
        </w:rPr>
      </w:pPr>
      <w:r w:rsidRPr="00731830">
        <w:rPr>
          <w:rFonts w:ascii="Cambria" w:hAnsi="Cambria" w:cs="Times New Roman"/>
          <w:b/>
        </w:rPr>
        <w:t>Marianne-Germania : un c</w:t>
      </w:r>
      <w:r w:rsidR="00382926" w:rsidRPr="00731830">
        <w:rPr>
          <w:rFonts w:ascii="Cambria" w:hAnsi="Cambria" w:cs="Times New Roman"/>
          <w:b/>
        </w:rPr>
        <w:t>adre structurant pour les relations franco-allemandes</w:t>
      </w:r>
    </w:p>
    <w:p w:rsidR="00BB4658" w:rsidRPr="00731830" w:rsidRDefault="00BB4658" w:rsidP="00731830">
      <w:pPr>
        <w:spacing w:line="276" w:lineRule="auto"/>
        <w:ind w:left="708"/>
        <w:jc w:val="both"/>
        <w:rPr>
          <w:rFonts w:ascii="Cambria" w:hAnsi="Cambria" w:cs="Times New Roman"/>
        </w:rPr>
      </w:pPr>
    </w:p>
    <w:p w:rsidR="00514258" w:rsidRPr="00731830" w:rsidRDefault="00D50E79" w:rsidP="00731830">
      <w:pPr>
        <w:spacing w:line="276" w:lineRule="auto"/>
        <w:ind w:firstLine="708"/>
        <w:jc w:val="both"/>
        <w:rPr>
          <w:rFonts w:ascii="Cambria" w:hAnsi="Cambria" w:cs="Times New Roman"/>
        </w:rPr>
      </w:pPr>
      <w:r w:rsidRPr="00731830">
        <w:rPr>
          <w:rFonts w:ascii="Cambria" w:hAnsi="Cambria" w:cs="Times New Roman"/>
        </w:rPr>
        <w:t>On peut prendre</w:t>
      </w:r>
      <w:r w:rsidR="00514258" w:rsidRPr="00731830">
        <w:rPr>
          <w:rFonts w:ascii="Cambria" w:hAnsi="Cambria" w:cs="Times New Roman"/>
        </w:rPr>
        <w:t xml:space="preserve"> un exemple tiré</w:t>
      </w:r>
      <w:r w:rsidRPr="00731830">
        <w:rPr>
          <w:rFonts w:ascii="Cambria" w:hAnsi="Cambria" w:cs="Times New Roman"/>
        </w:rPr>
        <w:t xml:space="preserve"> du film : il n’est pas anodin</w:t>
      </w:r>
      <w:r w:rsidR="00514258" w:rsidRPr="00731830">
        <w:rPr>
          <w:rFonts w:ascii="Cambria" w:hAnsi="Cambria" w:cs="Times New Roman"/>
        </w:rPr>
        <w:t xml:space="preserve"> que la scène représentant les dirigeants politiques fasse figurer Angela </w:t>
      </w:r>
      <w:proofErr w:type="spellStart"/>
      <w:r w:rsidR="00514258" w:rsidRPr="00731830">
        <w:rPr>
          <w:rFonts w:ascii="Cambria" w:hAnsi="Cambria" w:cs="Times New Roman"/>
        </w:rPr>
        <w:t>Merkel</w:t>
      </w:r>
      <w:proofErr w:type="spellEnd"/>
      <w:r w:rsidR="00514258" w:rsidRPr="00731830">
        <w:rPr>
          <w:rFonts w:ascii="Cambria" w:hAnsi="Cambria" w:cs="Times New Roman"/>
        </w:rPr>
        <w:t xml:space="preserve"> avec, quelques mètres plus l</w:t>
      </w:r>
      <w:r w:rsidRPr="00731830">
        <w:rPr>
          <w:rFonts w:ascii="Cambria" w:hAnsi="Cambria" w:cs="Times New Roman"/>
        </w:rPr>
        <w:t>oin, Carla Bruni-Sarkozy. Il ne</w:t>
      </w:r>
      <w:r w:rsidR="00514258" w:rsidRPr="00731830">
        <w:rPr>
          <w:rFonts w:ascii="Cambria" w:hAnsi="Cambria" w:cs="Times New Roman"/>
        </w:rPr>
        <w:t xml:space="preserve"> </w:t>
      </w:r>
      <w:r w:rsidRPr="00731830">
        <w:rPr>
          <w:rFonts w:ascii="Cambria" w:hAnsi="Cambria" w:cs="Times New Roman"/>
        </w:rPr>
        <w:t>paraît</w:t>
      </w:r>
      <w:r w:rsidR="00514258" w:rsidRPr="00731830">
        <w:rPr>
          <w:rFonts w:ascii="Cambria" w:hAnsi="Cambria" w:cs="Times New Roman"/>
        </w:rPr>
        <w:t xml:space="preserve"> pas absurde de dire qu</w:t>
      </w:r>
      <w:r w:rsidRPr="00731830">
        <w:rPr>
          <w:rFonts w:ascii="Cambria" w:hAnsi="Cambria" w:cs="Times New Roman"/>
        </w:rPr>
        <w:t>e l</w:t>
      </w:r>
      <w:r w:rsidR="00514258" w:rsidRPr="00731830">
        <w:rPr>
          <w:rFonts w:ascii="Cambria" w:hAnsi="Cambria" w:cs="Times New Roman"/>
        </w:rPr>
        <w:t xml:space="preserve">’on retrouve dans cette image les clichés que </w:t>
      </w:r>
      <w:r w:rsidRPr="00731830">
        <w:rPr>
          <w:rFonts w:ascii="Cambria" w:hAnsi="Cambria" w:cs="Times New Roman"/>
        </w:rPr>
        <w:t>véhiculent Marianne et Germania :</w:t>
      </w:r>
      <w:r w:rsidR="00514258" w:rsidRPr="00731830">
        <w:rPr>
          <w:rFonts w:ascii="Cambria" w:hAnsi="Cambria" w:cs="Times New Roman"/>
        </w:rPr>
        <w:t xml:space="preserve"> Carla Bruni en nouvelle Marianne, élégante, raffinée, aux traits fins, à la silhouette dessinée</w:t>
      </w:r>
      <w:r w:rsidRPr="00731830">
        <w:rPr>
          <w:rStyle w:val="Funotenzeichen"/>
          <w:rFonts w:ascii="Cambria" w:hAnsi="Cambria" w:cs="Times New Roman"/>
        </w:rPr>
        <w:footnoteReference w:id="22"/>
      </w:r>
      <w:r w:rsidR="00673F66" w:rsidRPr="00731830">
        <w:rPr>
          <w:rFonts w:ascii="Cambria" w:hAnsi="Cambria" w:cs="Times New Roman"/>
        </w:rPr>
        <w:t> ;</w:t>
      </w:r>
      <w:r w:rsidR="00514258" w:rsidRPr="00731830">
        <w:rPr>
          <w:rFonts w:ascii="Cambria" w:hAnsi="Cambria" w:cs="Times New Roman"/>
        </w:rPr>
        <w:t xml:space="preserve"> Ange</w:t>
      </w:r>
      <w:r w:rsidR="00673F66" w:rsidRPr="00731830">
        <w:rPr>
          <w:rFonts w:ascii="Cambria" w:hAnsi="Cambria" w:cs="Times New Roman"/>
        </w:rPr>
        <w:t xml:space="preserve">la </w:t>
      </w:r>
      <w:proofErr w:type="spellStart"/>
      <w:r w:rsidR="00673F66" w:rsidRPr="00731830">
        <w:rPr>
          <w:rFonts w:ascii="Cambria" w:hAnsi="Cambria" w:cs="Times New Roman"/>
        </w:rPr>
        <w:t>Merkel</w:t>
      </w:r>
      <w:proofErr w:type="spellEnd"/>
      <w:r w:rsidR="00673F66" w:rsidRPr="00731830">
        <w:rPr>
          <w:rFonts w:ascii="Cambria" w:hAnsi="Cambria" w:cs="Times New Roman"/>
        </w:rPr>
        <w:t xml:space="preserve"> en </w:t>
      </w:r>
      <w:r w:rsidR="00673F66" w:rsidRPr="00731830">
        <w:rPr>
          <w:rFonts w:ascii="Cambria" w:hAnsi="Cambria" w:cs="Times New Roman"/>
        </w:rPr>
        <w:lastRenderedPageBreak/>
        <w:t>nouvelle Germania,</w:t>
      </w:r>
      <w:r w:rsidR="00514258" w:rsidRPr="00731830">
        <w:rPr>
          <w:rFonts w:ascii="Cambria" w:hAnsi="Cambria" w:cs="Times New Roman"/>
        </w:rPr>
        <w:t xml:space="preserve"> tenace, droite, presque rigide, tenant les rênes du pouvoir d’une main de fer.</w:t>
      </w:r>
    </w:p>
    <w:p w:rsidR="00F25425" w:rsidRPr="00731830" w:rsidRDefault="00514258" w:rsidP="00731830">
      <w:pPr>
        <w:spacing w:line="276" w:lineRule="auto"/>
        <w:jc w:val="both"/>
        <w:rPr>
          <w:rFonts w:ascii="Cambria" w:hAnsi="Cambria" w:cs="Times New Roman"/>
        </w:rPr>
      </w:pPr>
      <w:r w:rsidRPr="00731830">
        <w:rPr>
          <w:rFonts w:ascii="Cambria" w:hAnsi="Cambria" w:cs="Times New Roman"/>
        </w:rPr>
        <w:tab/>
        <w:t>En fait, si l’on peut s’imaginer cela, c’est que Marianne et Germania ne sont jamais très loin dans les imaginaires. Elles sont régulièrement réactivées dans leur symbolique propre : Marianne est très souvent représentée, que ce soit dans les caricatures, sur les affiches, dans les mairies, dans l’art, etc.</w:t>
      </w:r>
      <w:r w:rsidR="00B031DA" w:rsidRPr="00731830">
        <w:rPr>
          <w:rStyle w:val="Funotenzeichen"/>
          <w:rFonts w:ascii="Cambria" w:hAnsi="Cambria" w:cs="Times New Roman"/>
        </w:rPr>
        <w:footnoteReference w:id="23"/>
      </w:r>
      <w:r w:rsidRPr="00731830">
        <w:rPr>
          <w:rFonts w:ascii="Cambria" w:hAnsi="Cambria" w:cs="Times New Roman"/>
        </w:rPr>
        <w:t xml:space="preserve"> Germania est peut-être un peu moins connue, elle n’en reste pas moins structurante : c’est l’image qui vient en tête quand on pense à l’Allemagne sur la scène internationale, image largement réinvestie récemment avec la crise des dettes souveraines en Europe</w:t>
      </w:r>
      <w:r w:rsidR="00CB3CC4" w:rsidRPr="00731830">
        <w:rPr>
          <w:rStyle w:val="Funotenzeichen"/>
          <w:rFonts w:ascii="Cambria" w:hAnsi="Cambria" w:cs="Times New Roman"/>
        </w:rPr>
        <w:footnoteReference w:id="24"/>
      </w:r>
      <w:r w:rsidRPr="00731830">
        <w:rPr>
          <w:rFonts w:ascii="Cambria" w:hAnsi="Cambria" w:cs="Times New Roman"/>
        </w:rPr>
        <w:t xml:space="preserve">. C’est cet état de fait qui permet de comprendre qu’en tant qu’elles représentent deux façons de concevoir le rapport à l’autre et le rapport à soi, Marianne et Germania sont </w:t>
      </w:r>
      <w:r w:rsidR="00720348" w:rsidRPr="00731830">
        <w:rPr>
          <w:rFonts w:ascii="Cambria" w:hAnsi="Cambria" w:cs="Times New Roman"/>
        </w:rPr>
        <w:t xml:space="preserve">sinon </w:t>
      </w:r>
      <w:r w:rsidRPr="00731830">
        <w:rPr>
          <w:rFonts w:ascii="Cambria" w:hAnsi="Cambria" w:cs="Times New Roman"/>
        </w:rPr>
        <w:t xml:space="preserve">la </w:t>
      </w:r>
      <w:proofErr w:type="spellStart"/>
      <w:r w:rsidRPr="00731830">
        <w:rPr>
          <w:rFonts w:ascii="Cambria" w:hAnsi="Cambria" w:cs="Times New Roman"/>
          <w:i/>
        </w:rPr>
        <w:t>summa</w:t>
      </w:r>
      <w:proofErr w:type="spellEnd"/>
      <w:r w:rsidRPr="00731830">
        <w:rPr>
          <w:rFonts w:ascii="Cambria" w:hAnsi="Cambria" w:cs="Times New Roman"/>
          <w:i/>
        </w:rPr>
        <w:t xml:space="preserve"> </w:t>
      </w:r>
      <w:proofErr w:type="spellStart"/>
      <w:r w:rsidRPr="00731830">
        <w:rPr>
          <w:rFonts w:ascii="Cambria" w:hAnsi="Cambria" w:cs="Times New Roman"/>
          <w:i/>
        </w:rPr>
        <w:t>divisio</w:t>
      </w:r>
      <w:proofErr w:type="spellEnd"/>
      <w:r w:rsidR="00720348" w:rsidRPr="00731830">
        <w:rPr>
          <w:rFonts w:ascii="Cambria" w:hAnsi="Cambria" w:cs="Times New Roman"/>
        </w:rPr>
        <w:t xml:space="preserve"> des rapports franco-allemands, du moins </w:t>
      </w:r>
      <w:r w:rsidR="00CB2762" w:rsidRPr="00731830">
        <w:rPr>
          <w:rFonts w:ascii="Cambria" w:hAnsi="Cambria" w:cs="Times New Roman"/>
        </w:rPr>
        <w:t>un schème de pensée tout à fait utile et structurant.</w:t>
      </w:r>
    </w:p>
    <w:p w:rsidR="00847AE9" w:rsidRPr="00731830" w:rsidRDefault="00847AE9" w:rsidP="00731830">
      <w:pPr>
        <w:spacing w:line="276" w:lineRule="auto"/>
        <w:jc w:val="both"/>
        <w:rPr>
          <w:rFonts w:ascii="Cambria" w:hAnsi="Cambria" w:cs="Times New Roman"/>
        </w:rPr>
      </w:pPr>
    </w:p>
    <w:p w:rsidR="00F25425" w:rsidRPr="00731830" w:rsidRDefault="00F25425" w:rsidP="00731830">
      <w:pPr>
        <w:spacing w:line="276" w:lineRule="auto"/>
        <w:ind w:firstLine="708"/>
        <w:jc w:val="both"/>
        <w:rPr>
          <w:rFonts w:ascii="Cambria" w:hAnsi="Cambria" w:cs="Times New Roman"/>
          <w:b/>
          <w:smallCaps/>
        </w:rPr>
      </w:pPr>
      <w:r w:rsidRPr="00731830">
        <w:rPr>
          <w:rFonts w:ascii="Cambria" w:hAnsi="Cambria" w:cs="Times New Roman"/>
          <w:b/>
          <w:smallCaps/>
        </w:rPr>
        <w:t>Conclusion</w:t>
      </w:r>
    </w:p>
    <w:p w:rsidR="00F25425" w:rsidRPr="00731830" w:rsidRDefault="00F25425" w:rsidP="00731830">
      <w:pPr>
        <w:spacing w:line="276" w:lineRule="auto"/>
        <w:ind w:firstLine="708"/>
        <w:jc w:val="both"/>
        <w:rPr>
          <w:rFonts w:ascii="Cambria" w:hAnsi="Cambria" w:cs="Times New Roman"/>
        </w:rPr>
      </w:pPr>
    </w:p>
    <w:p w:rsidR="00F44A62" w:rsidRPr="00731830" w:rsidRDefault="001B4C92" w:rsidP="00731830">
      <w:pPr>
        <w:spacing w:line="276" w:lineRule="auto"/>
        <w:ind w:firstLine="708"/>
        <w:jc w:val="both"/>
        <w:rPr>
          <w:rFonts w:ascii="Cambria" w:hAnsi="Cambria" w:cs="Times New Roman"/>
        </w:rPr>
      </w:pPr>
      <w:r w:rsidRPr="00731830">
        <w:rPr>
          <w:rFonts w:ascii="Cambria" w:hAnsi="Cambria" w:cs="Times New Roman"/>
        </w:rPr>
        <w:t xml:space="preserve">Marianne et Germania ne sont donc pas les deux grandes absentes du film : elles sont présentes partout, en ce qu’elles innervent et irriguent son contenu. Elles sont largement le point de cristallisation d’attentes, de représentations et de fantasmes, </w:t>
      </w:r>
      <w:r w:rsidR="00592842" w:rsidRPr="00731830">
        <w:rPr>
          <w:rFonts w:ascii="Cambria" w:hAnsi="Cambria" w:cs="Times New Roman"/>
        </w:rPr>
        <w:t>et de ce fait elles ont une certaine plasticité. En contre-point à la poétique du fragment dans le film, elles sont ainsi des constantes, si bien qu’on peut les retrouver à chaque endroit ; c’est parce qu’elles sont structurantes pour la pensée, et surtout pour la pensée des relations franco-allemandes. Comme deux symboles d’unité, tenant lieu de deux conceptions différentes de la nation, elles sont symptomatiques de relations fructueuses marquées par les transferts et les échanges, et servent surtout à nous rappeler que si Mar</w:t>
      </w:r>
      <w:r w:rsidR="00847AE9" w:rsidRPr="00731830">
        <w:rPr>
          <w:rFonts w:ascii="Cambria" w:hAnsi="Cambria" w:cs="Times New Roman"/>
        </w:rPr>
        <w:t>ianne ne sera jamais Germania (</w:t>
      </w:r>
      <w:r w:rsidR="00592842" w:rsidRPr="00731830">
        <w:rPr>
          <w:rFonts w:ascii="Cambria" w:hAnsi="Cambria" w:cs="Times New Roman"/>
        </w:rPr>
        <w:t xml:space="preserve">et </w:t>
      </w:r>
      <w:r w:rsidR="00592842" w:rsidRPr="00731830">
        <w:rPr>
          <w:rFonts w:ascii="Cambria" w:hAnsi="Cambria" w:cs="Times New Roman"/>
          <w:i/>
        </w:rPr>
        <w:t>vice versa</w:t>
      </w:r>
      <w:r w:rsidR="00847AE9" w:rsidRPr="00731830">
        <w:rPr>
          <w:rFonts w:ascii="Cambria" w:hAnsi="Cambria" w:cs="Times New Roman"/>
        </w:rPr>
        <w:t>)</w:t>
      </w:r>
      <w:r w:rsidR="00592842" w:rsidRPr="00731830">
        <w:rPr>
          <w:rFonts w:ascii="Cambria" w:hAnsi="Cambria" w:cs="Times New Roman"/>
        </w:rPr>
        <w:t>, il est difficile de les penser l’une sans l’autre. Structurantes, dynamiques, nécessaires, il n’est pas surpr</w:t>
      </w:r>
      <w:r w:rsidR="000E3855" w:rsidRPr="00731830">
        <w:rPr>
          <w:rFonts w:ascii="Cambria" w:hAnsi="Cambria" w:cs="Times New Roman"/>
        </w:rPr>
        <w:t xml:space="preserve">enant que même s’il ne les prend pas vraiment au sérieux, </w:t>
      </w:r>
      <w:r w:rsidR="00592842" w:rsidRPr="00731830">
        <w:rPr>
          <w:rFonts w:ascii="Cambria" w:hAnsi="Cambria" w:cs="Times New Roman"/>
        </w:rPr>
        <w:t>Alexander Kluge les ait choisies comme titre, et comme ouverture, à un film qui traite des relations parfois tumultueuses entre Français et Allemands.</w:t>
      </w:r>
      <w:r w:rsidR="00195881" w:rsidRPr="004E4AD5">
        <w:rPr>
          <w:rFonts w:ascii="Cambria" w:hAnsi="Cambria" w:cs="Times New Roman"/>
          <w:lang w:val="en-US"/>
        </w:rPr>
        <w:t xml:space="preserve"> </w:t>
      </w:r>
    </w:p>
    <w:sectPr w:rsidR="00F44A62" w:rsidRPr="00731830" w:rsidSect="007E1964">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FAF" w:rsidRDefault="00822FAF" w:rsidP="00382926">
      <w:r>
        <w:separator/>
      </w:r>
    </w:p>
  </w:endnote>
  <w:endnote w:type="continuationSeparator" w:id="0">
    <w:p w:rsidR="00822FAF" w:rsidRDefault="00822FAF" w:rsidP="00382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FAF" w:rsidRDefault="000E2F4B" w:rsidP="00634002">
    <w:pPr>
      <w:pStyle w:val="Fuzeile"/>
      <w:framePr w:wrap="around" w:vAnchor="text" w:hAnchor="margin" w:xAlign="right" w:y="1"/>
      <w:rPr>
        <w:rStyle w:val="Seitenzahl"/>
      </w:rPr>
    </w:pPr>
    <w:r>
      <w:rPr>
        <w:rStyle w:val="Seitenzahl"/>
      </w:rPr>
      <w:fldChar w:fldCharType="begin"/>
    </w:r>
    <w:r w:rsidR="00822FAF">
      <w:rPr>
        <w:rStyle w:val="Seitenzahl"/>
      </w:rPr>
      <w:instrText xml:space="preserve">PAGE  </w:instrText>
    </w:r>
    <w:r>
      <w:rPr>
        <w:rStyle w:val="Seitenzahl"/>
      </w:rPr>
      <w:fldChar w:fldCharType="end"/>
    </w:r>
  </w:p>
  <w:p w:rsidR="00822FAF" w:rsidRDefault="00822FAF" w:rsidP="00382926">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FAF" w:rsidRDefault="000E2F4B" w:rsidP="00634002">
    <w:pPr>
      <w:pStyle w:val="Fuzeile"/>
      <w:framePr w:wrap="around" w:vAnchor="text" w:hAnchor="margin" w:xAlign="right" w:y="1"/>
      <w:rPr>
        <w:rStyle w:val="Seitenzahl"/>
      </w:rPr>
    </w:pPr>
    <w:r>
      <w:rPr>
        <w:rStyle w:val="Seitenzahl"/>
      </w:rPr>
      <w:fldChar w:fldCharType="begin"/>
    </w:r>
    <w:r w:rsidR="00822FAF">
      <w:rPr>
        <w:rStyle w:val="Seitenzahl"/>
      </w:rPr>
      <w:instrText xml:space="preserve">PAGE  </w:instrText>
    </w:r>
    <w:r>
      <w:rPr>
        <w:rStyle w:val="Seitenzahl"/>
      </w:rPr>
      <w:fldChar w:fldCharType="separate"/>
    </w:r>
    <w:r w:rsidR="004E4AD5">
      <w:rPr>
        <w:rStyle w:val="Seitenzahl"/>
        <w:noProof/>
      </w:rPr>
      <w:t>1</w:t>
    </w:r>
    <w:r>
      <w:rPr>
        <w:rStyle w:val="Seitenzahl"/>
      </w:rPr>
      <w:fldChar w:fldCharType="end"/>
    </w:r>
  </w:p>
  <w:p w:rsidR="00822FAF" w:rsidRDefault="00822FAF" w:rsidP="00382926">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FAF" w:rsidRDefault="00822FAF" w:rsidP="00382926">
      <w:r>
        <w:separator/>
      </w:r>
    </w:p>
  </w:footnote>
  <w:footnote w:type="continuationSeparator" w:id="0">
    <w:p w:rsidR="00822FAF" w:rsidRDefault="00822FAF" w:rsidP="00382926">
      <w:r>
        <w:continuationSeparator/>
      </w:r>
    </w:p>
  </w:footnote>
  <w:footnote w:id="1">
    <w:p w:rsidR="00822FAF" w:rsidRPr="00712240" w:rsidRDefault="00822FAF" w:rsidP="00712240">
      <w:pPr>
        <w:pStyle w:val="Footnote"/>
      </w:pPr>
      <w:r>
        <w:rPr>
          <w:rStyle w:val="Funotenzeichen"/>
        </w:rPr>
        <w:footnoteRef/>
      </w:r>
      <w:r>
        <w:t xml:space="preserve"> </w:t>
      </w:r>
      <w:r>
        <w:tab/>
      </w:r>
      <w:r>
        <w:rPr>
          <w:i/>
        </w:rPr>
        <w:t>Crédit National</w:t>
      </w:r>
      <w:r>
        <w:t>, René Lelong, 1920.</w:t>
      </w:r>
    </w:p>
  </w:footnote>
  <w:footnote w:id="2">
    <w:p w:rsidR="00822FAF" w:rsidRPr="00712240" w:rsidRDefault="00822FAF" w:rsidP="00712240">
      <w:pPr>
        <w:pStyle w:val="Footnote"/>
      </w:pPr>
      <w:r>
        <w:rPr>
          <w:rStyle w:val="Funotenzeichen"/>
        </w:rPr>
        <w:footnoteRef/>
      </w:r>
      <w:r>
        <w:t xml:space="preserve"> </w:t>
      </w:r>
      <w:r>
        <w:tab/>
      </w:r>
      <w:r>
        <w:rPr>
          <w:i/>
        </w:rPr>
        <w:t>Germania</w:t>
      </w:r>
      <w:r>
        <w:t xml:space="preserve">, </w:t>
      </w:r>
      <w:proofErr w:type="spellStart"/>
      <w:r w:rsidRPr="00D16DD5">
        <w:rPr>
          <w:i/>
        </w:rPr>
        <w:t>Paulskirche</w:t>
      </w:r>
      <w:proofErr w:type="spellEnd"/>
      <w:r>
        <w:t xml:space="preserve">, </w:t>
      </w:r>
      <w:r w:rsidRPr="00D16DD5">
        <w:t>1848</w:t>
      </w:r>
      <w:r>
        <w:t xml:space="preserve">, de </w:t>
      </w:r>
      <w:proofErr w:type="spellStart"/>
      <w:r>
        <w:t>Philipp</w:t>
      </w:r>
      <w:proofErr w:type="spellEnd"/>
      <w:r>
        <w:t xml:space="preserve"> Veit (1793-1877).</w:t>
      </w:r>
    </w:p>
  </w:footnote>
  <w:footnote w:id="3">
    <w:p w:rsidR="00822FAF" w:rsidRPr="00EC3BE8" w:rsidRDefault="00822FAF" w:rsidP="000220F6">
      <w:pPr>
        <w:pStyle w:val="Footnote"/>
        <w:jc w:val="both"/>
      </w:pPr>
      <w:r>
        <w:rPr>
          <w:rStyle w:val="Funotenzeichen"/>
        </w:rPr>
        <w:footnoteRef/>
      </w:r>
      <w:r>
        <w:t xml:space="preserve"> </w:t>
      </w:r>
      <w:r>
        <w:tab/>
      </w:r>
      <w:r>
        <w:rPr>
          <w:i/>
        </w:rPr>
        <w:t>Marianne et Germania, Histoire d’un Bonnet et d’un Casque</w:t>
      </w:r>
      <w:r>
        <w:t xml:space="preserve">, </w:t>
      </w:r>
      <w:r>
        <w:rPr>
          <w:i/>
        </w:rPr>
        <w:t>La Baïonnette</w:t>
      </w:r>
      <w:r>
        <w:t xml:space="preserve"> n° 146, 18 avril 1918, Lucien </w:t>
      </w:r>
      <w:proofErr w:type="spellStart"/>
      <w:r>
        <w:t>Métivet</w:t>
      </w:r>
      <w:proofErr w:type="spellEnd"/>
      <w:r>
        <w:t>.</w:t>
      </w:r>
    </w:p>
  </w:footnote>
  <w:footnote w:id="4">
    <w:p w:rsidR="00822FAF" w:rsidRPr="0052282C" w:rsidRDefault="00822FAF" w:rsidP="000220F6">
      <w:pPr>
        <w:pStyle w:val="Footnote"/>
        <w:jc w:val="both"/>
      </w:pPr>
      <w:r>
        <w:rPr>
          <w:rStyle w:val="Funotenzeichen"/>
        </w:rPr>
        <w:footnoteRef/>
      </w:r>
      <w:r>
        <w:t xml:space="preserve"> </w:t>
      </w:r>
      <w:r>
        <w:tab/>
      </w:r>
      <w:r>
        <w:rPr>
          <w:i/>
        </w:rPr>
        <w:t>Cf.</w:t>
      </w:r>
      <w:r>
        <w:t xml:space="preserve"> Maurice Agulhon, </w:t>
      </w:r>
      <w:r w:rsidRPr="00850F18">
        <w:rPr>
          <w:rFonts w:eastAsia="Times New Roman" w:cs="Times New Roman"/>
          <w:i/>
          <w:color w:val="000000"/>
        </w:rPr>
        <w:t>Marianne au combat, l’imagerie et la symbolique républicaine de 1789 à 1880</w:t>
      </w:r>
      <w:r w:rsidRPr="00850F18">
        <w:rPr>
          <w:rFonts w:eastAsia="Times New Roman" w:cs="Times New Roman"/>
          <w:color w:val="000000"/>
        </w:rPr>
        <w:t>, Paris, Flammarion, 1979, 251 p.</w:t>
      </w:r>
    </w:p>
  </w:footnote>
  <w:footnote w:id="5">
    <w:p w:rsidR="00822FAF" w:rsidRDefault="00822FAF" w:rsidP="002932B6">
      <w:pPr>
        <w:pStyle w:val="Footnote"/>
        <w:jc w:val="both"/>
      </w:pPr>
      <w:r>
        <w:rPr>
          <w:rStyle w:val="Funotenzeichen"/>
        </w:rPr>
        <w:footnoteRef/>
      </w:r>
      <w:r>
        <w:t xml:space="preserve"> </w:t>
      </w:r>
      <w:r>
        <w:tab/>
        <w:t xml:space="preserve">L’auteur et historien romain </w:t>
      </w:r>
      <w:r>
        <w:rPr>
          <w:rFonts w:cs="Times New Roman"/>
        </w:rPr>
        <w:t xml:space="preserve">Tacite (58-120) publie, en 98, </w:t>
      </w:r>
      <w:r w:rsidRPr="00E97B4E">
        <w:rPr>
          <w:rFonts w:cs="Times New Roman"/>
          <w:i/>
        </w:rPr>
        <w:t xml:space="preserve">De Origine et Situ </w:t>
      </w:r>
      <w:proofErr w:type="spellStart"/>
      <w:r w:rsidRPr="00E97B4E">
        <w:rPr>
          <w:rFonts w:cs="Times New Roman"/>
          <w:i/>
        </w:rPr>
        <w:t>Germanorum</w:t>
      </w:r>
      <w:proofErr w:type="spellEnd"/>
      <w:r>
        <w:rPr>
          <w:rFonts w:cs="Times New Roman"/>
        </w:rPr>
        <w:t xml:space="preserve"> [De l’origine et de l’établissement des Germains].</w:t>
      </w:r>
    </w:p>
  </w:footnote>
  <w:footnote w:id="6">
    <w:p w:rsidR="00822FAF" w:rsidRPr="00BB0031" w:rsidRDefault="00822FAF" w:rsidP="00BB0031">
      <w:pPr>
        <w:pStyle w:val="Footnote"/>
        <w:jc w:val="both"/>
      </w:pPr>
      <w:r>
        <w:rPr>
          <w:rStyle w:val="Funotenzeichen"/>
        </w:rPr>
        <w:footnoteRef/>
      </w:r>
      <w:r>
        <w:t xml:space="preserve"> </w:t>
      </w:r>
      <w:r>
        <w:tab/>
        <w:t xml:space="preserve">Sur la figure de Germania, </w:t>
      </w:r>
      <w:r>
        <w:rPr>
          <w:i/>
        </w:rPr>
        <w:t>cf.</w:t>
      </w:r>
      <w:r>
        <w:t xml:space="preserve"> Lothar Gall, « Germania </w:t>
      </w:r>
      <w:proofErr w:type="spellStart"/>
      <w:r>
        <w:t>als</w:t>
      </w:r>
      <w:proofErr w:type="spellEnd"/>
      <w:r>
        <w:t xml:space="preserve"> </w:t>
      </w:r>
      <w:proofErr w:type="spellStart"/>
      <w:r>
        <w:t>Symbol</w:t>
      </w:r>
      <w:proofErr w:type="spellEnd"/>
      <w:r>
        <w:t xml:space="preserve"> </w:t>
      </w:r>
      <w:proofErr w:type="spellStart"/>
      <w:r>
        <w:t>nationaler</w:t>
      </w:r>
      <w:proofErr w:type="spellEnd"/>
      <w:r>
        <w:t xml:space="preserve"> </w:t>
      </w:r>
      <w:proofErr w:type="spellStart"/>
      <w:r>
        <w:t>Identität</w:t>
      </w:r>
      <w:proofErr w:type="spellEnd"/>
      <w:r>
        <w:t xml:space="preserve"> </w:t>
      </w:r>
      <w:proofErr w:type="spellStart"/>
      <w:r>
        <w:t>im</w:t>
      </w:r>
      <w:proofErr w:type="spellEnd"/>
      <w:r>
        <w:t xml:space="preserve"> 19. </w:t>
      </w:r>
      <w:proofErr w:type="spellStart"/>
      <w:proofErr w:type="gramStart"/>
      <w:r>
        <w:t>und</w:t>
      </w:r>
      <w:proofErr w:type="spellEnd"/>
      <w:proofErr w:type="gramEnd"/>
      <w:r>
        <w:t xml:space="preserve"> 20. </w:t>
      </w:r>
      <w:proofErr w:type="spellStart"/>
      <w:r>
        <w:t>Jahrhundert</w:t>
      </w:r>
      <w:proofErr w:type="spellEnd"/>
      <w:r>
        <w:t> », in Lothar Gall (</w:t>
      </w:r>
      <w:proofErr w:type="spellStart"/>
      <w:r>
        <w:t>dir</w:t>
      </w:r>
      <w:proofErr w:type="spellEnd"/>
      <w:r>
        <w:t xml:space="preserve">.), </w:t>
      </w:r>
      <w:r w:rsidRPr="00C3448B">
        <w:rPr>
          <w:i/>
        </w:rPr>
        <w:t>Bü</w:t>
      </w:r>
      <w:proofErr w:type="spellStart"/>
      <w:r w:rsidRPr="00C3448B">
        <w:rPr>
          <w:i/>
        </w:rPr>
        <w:t>rgertum</w:t>
      </w:r>
      <w:proofErr w:type="spellEnd"/>
      <w:r w:rsidRPr="00C3448B">
        <w:rPr>
          <w:i/>
        </w:rPr>
        <w:t xml:space="preserve">, </w:t>
      </w:r>
      <w:proofErr w:type="spellStart"/>
      <w:r w:rsidRPr="00C3448B">
        <w:rPr>
          <w:i/>
        </w:rPr>
        <w:t>liberale</w:t>
      </w:r>
      <w:proofErr w:type="spellEnd"/>
      <w:r w:rsidRPr="00C3448B">
        <w:rPr>
          <w:i/>
        </w:rPr>
        <w:t xml:space="preserve"> </w:t>
      </w:r>
      <w:proofErr w:type="spellStart"/>
      <w:r w:rsidRPr="00C3448B">
        <w:rPr>
          <w:i/>
        </w:rPr>
        <w:t>Bewegung</w:t>
      </w:r>
      <w:proofErr w:type="spellEnd"/>
      <w:r w:rsidRPr="00C3448B">
        <w:rPr>
          <w:i/>
        </w:rPr>
        <w:t xml:space="preserve"> </w:t>
      </w:r>
      <w:proofErr w:type="spellStart"/>
      <w:r w:rsidRPr="00C3448B">
        <w:rPr>
          <w:i/>
        </w:rPr>
        <w:t>und</w:t>
      </w:r>
      <w:proofErr w:type="spellEnd"/>
      <w:r w:rsidRPr="00C3448B">
        <w:rPr>
          <w:i/>
        </w:rPr>
        <w:t xml:space="preserve"> Nation : </w:t>
      </w:r>
      <w:proofErr w:type="spellStart"/>
      <w:r w:rsidRPr="00C3448B">
        <w:rPr>
          <w:i/>
        </w:rPr>
        <w:t>ausgewa</w:t>
      </w:r>
      <w:proofErr w:type="spellEnd"/>
      <w:r w:rsidRPr="00C3448B">
        <w:rPr>
          <w:i/>
        </w:rPr>
        <w:t>̈</w:t>
      </w:r>
      <w:proofErr w:type="spellStart"/>
      <w:r w:rsidRPr="00C3448B">
        <w:rPr>
          <w:i/>
        </w:rPr>
        <w:t>hlte</w:t>
      </w:r>
      <w:proofErr w:type="spellEnd"/>
      <w:r w:rsidRPr="00C3448B">
        <w:rPr>
          <w:i/>
        </w:rPr>
        <w:t xml:space="preserve"> </w:t>
      </w:r>
      <w:proofErr w:type="spellStart"/>
      <w:r w:rsidRPr="00C3448B">
        <w:rPr>
          <w:i/>
        </w:rPr>
        <w:t>Aufsa</w:t>
      </w:r>
      <w:proofErr w:type="spellEnd"/>
      <w:r w:rsidRPr="00C3448B">
        <w:rPr>
          <w:i/>
        </w:rPr>
        <w:t>̈</w:t>
      </w:r>
      <w:proofErr w:type="spellStart"/>
      <w:r w:rsidRPr="00C3448B">
        <w:rPr>
          <w:i/>
        </w:rPr>
        <w:t>tze</w:t>
      </w:r>
      <w:proofErr w:type="spellEnd"/>
      <w:r w:rsidR="00032E0A">
        <w:t xml:space="preserve">, Munich, Oldenburg, </w:t>
      </w:r>
      <w:r>
        <w:t>p. 311-337.</w:t>
      </w:r>
    </w:p>
  </w:footnote>
  <w:footnote w:id="7">
    <w:p w:rsidR="00822FAF" w:rsidRPr="00084F71" w:rsidRDefault="00822FAF" w:rsidP="007F0305">
      <w:pPr>
        <w:pStyle w:val="Footnote"/>
        <w:jc w:val="both"/>
      </w:pPr>
      <w:r>
        <w:rPr>
          <w:rStyle w:val="Funotenzeichen"/>
        </w:rPr>
        <w:footnoteRef/>
      </w:r>
      <w:r>
        <w:t xml:space="preserve"> </w:t>
      </w:r>
      <w:r>
        <w:tab/>
        <w:t xml:space="preserve">Le </w:t>
      </w:r>
      <w:proofErr w:type="spellStart"/>
      <w:r>
        <w:rPr>
          <w:i/>
        </w:rPr>
        <w:t>Vormärz</w:t>
      </w:r>
      <w:proofErr w:type="spellEnd"/>
      <w:r>
        <w:t xml:space="preserve"> désigne les années qui précèdent la Révolution </w:t>
      </w:r>
      <w:r w:rsidRPr="00084F71">
        <w:t>allemande de 1848-1849 ; il s’agit d’une période d’ébullition révolutionnaire en Europe et particulièrement en Allemagne.</w:t>
      </w:r>
    </w:p>
  </w:footnote>
  <w:footnote w:id="8">
    <w:p w:rsidR="00822FAF" w:rsidRPr="00B12968" w:rsidRDefault="00822FAF" w:rsidP="00E00210">
      <w:pPr>
        <w:pStyle w:val="Footnote"/>
      </w:pPr>
      <w:r>
        <w:rPr>
          <w:rStyle w:val="Funotenzeichen"/>
        </w:rPr>
        <w:footnoteRef/>
      </w:r>
      <w:r>
        <w:t xml:space="preserve"> </w:t>
      </w:r>
      <w:r>
        <w:tab/>
      </w:r>
      <w:r>
        <w:rPr>
          <w:i/>
        </w:rPr>
        <w:t>Germania</w:t>
      </w:r>
      <w:r>
        <w:t xml:space="preserve">, </w:t>
      </w:r>
      <w:proofErr w:type="spellStart"/>
      <w:r>
        <w:rPr>
          <w:i/>
        </w:rPr>
        <w:t>Frankfurter</w:t>
      </w:r>
      <w:proofErr w:type="spellEnd"/>
      <w:r>
        <w:rPr>
          <w:i/>
        </w:rPr>
        <w:t xml:space="preserve"> </w:t>
      </w:r>
      <w:proofErr w:type="spellStart"/>
      <w:r>
        <w:rPr>
          <w:i/>
        </w:rPr>
        <w:t>Städel</w:t>
      </w:r>
      <w:proofErr w:type="spellEnd"/>
      <w:r>
        <w:t xml:space="preserve">, 1834-36, </w:t>
      </w:r>
      <w:proofErr w:type="spellStart"/>
      <w:r>
        <w:t>Philipp</w:t>
      </w:r>
      <w:proofErr w:type="spellEnd"/>
      <w:r>
        <w:t xml:space="preserve"> Veit.</w:t>
      </w:r>
    </w:p>
  </w:footnote>
  <w:footnote w:id="9">
    <w:p w:rsidR="00822FAF" w:rsidRPr="004C7915" w:rsidRDefault="00822FAF" w:rsidP="004C7915">
      <w:pPr>
        <w:pStyle w:val="Footnote"/>
        <w:jc w:val="both"/>
      </w:pPr>
      <w:r w:rsidRPr="00084F71">
        <w:rPr>
          <w:rStyle w:val="Funotenzeichen"/>
        </w:rPr>
        <w:footnoteRef/>
      </w:r>
      <w:r w:rsidRPr="00084F71">
        <w:t xml:space="preserve"> </w:t>
      </w:r>
      <w:r w:rsidRPr="00084F71">
        <w:tab/>
        <w:t xml:space="preserve">Cf. par exemple </w:t>
      </w:r>
      <w:proofErr w:type="spellStart"/>
      <w:r w:rsidRPr="00084F71">
        <w:t>Detlef</w:t>
      </w:r>
      <w:proofErr w:type="spellEnd"/>
      <w:r>
        <w:t xml:space="preserve"> Hoffmann</w:t>
      </w:r>
      <w:r w:rsidRPr="00084F71">
        <w:t xml:space="preserve">, </w:t>
      </w:r>
      <w:r w:rsidR="00032E0A">
        <w:t>« </w:t>
      </w:r>
      <w:r w:rsidRPr="00032E0A">
        <w:t xml:space="preserve">Germania </w:t>
      </w:r>
      <w:proofErr w:type="spellStart"/>
      <w:r w:rsidRPr="00032E0A">
        <w:t>zwischen</w:t>
      </w:r>
      <w:proofErr w:type="spellEnd"/>
      <w:r w:rsidRPr="00032E0A">
        <w:t xml:space="preserve"> </w:t>
      </w:r>
      <w:proofErr w:type="spellStart"/>
      <w:r w:rsidRPr="00032E0A">
        <w:t>Kaisersaal</w:t>
      </w:r>
      <w:proofErr w:type="spellEnd"/>
      <w:r w:rsidRPr="00032E0A">
        <w:t xml:space="preserve"> </w:t>
      </w:r>
      <w:proofErr w:type="spellStart"/>
      <w:r w:rsidRPr="00032E0A">
        <w:t>und</w:t>
      </w:r>
      <w:proofErr w:type="spellEnd"/>
      <w:r w:rsidRPr="00032E0A">
        <w:t xml:space="preserve"> </w:t>
      </w:r>
      <w:proofErr w:type="spellStart"/>
      <w:r w:rsidRPr="00032E0A">
        <w:t>Paulskirche</w:t>
      </w:r>
      <w:proofErr w:type="spellEnd"/>
      <w:r w:rsidRPr="00032E0A">
        <w:t xml:space="preserve"> – Der Kampf </w:t>
      </w:r>
      <w:proofErr w:type="spellStart"/>
      <w:r w:rsidRPr="00032E0A">
        <w:t>um</w:t>
      </w:r>
      <w:proofErr w:type="spellEnd"/>
      <w:r w:rsidRPr="00032E0A">
        <w:t xml:space="preserve"> </w:t>
      </w:r>
      <w:proofErr w:type="spellStart"/>
      <w:r w:rsidRPr="00032E0A">
        <w:t>Vergangenheit</w:t>
      </w:r>
      <w:proofErr w:type="spellEnd"/>
      <w:r w:rsidRPr="00032E0A">
        <w:t xml:space="preserve"> </w:t>
      </w:r>
      <w:proofErr w:type="spellStart"/>
      <w:r w:rsidRPr="00032E0A">
        <w:t>und</w:t>
      </w:r>
      <w:proofErr w:type="spellEnd"/>
      <w:r w:rsidRPr="00032E0A">
        <w:t xml:space="preserve"> </w:t>
      </w:r>
      <w:proofErr w:type="spellStart"/>
      <w:r w:rsidRPr="00032E0A">
        <w:t>Gegenwart</w:t>
      </w:r>
      <w:proofErr w:type="spellEnd"/>
      <w:r w:rsidRPr="00032E0A">
        <w:t xml:space="preserve"> (1830–1848)</w:t>
      </w:r>
      <w:r w:rsidR="00032E0A">
        <w:t> »</w:t>
      </w:r>
      <w:r w:rsidRPr="00032E0A">
        <w:t>,</w:t>
      </w:r>
      <w:r>
        <w:t xml:space="preserve"> in</w:t>
      </w:r>
      <w:r w:rsidRPr="00084F71">
        <w:t xml:space="preserve"> </w:t>
      </w:r>
      <w:proofErr w:type="spellStart"/>
      <w:r w:rsidR="00032E0A">
        <w:t>Almut</w:t>
      </w:r>
      <w:proofErr w:type="spellEnd"/>
      <w:r w:rsidR="00032E0A">
        <w:t xml:space="preserve"> Juncker et al. (</w:t>
      </w:r>
      <w:proofErr w:type="spellStart"/>
      <w:r w:rsidR="00032E0A">
        <w:t>dir</w:t>
      </w:r>
      <w:proofErr w:type="spellEnd"/>
      <w:r w:rsidR="00032E0A">
        <w:t xml:space="preserve">.), </w:t>
      </w:r>
      <w:proofErr w:type="spellStart"/>
      <w:r w:rsidRPr="00084F71">
        <w:rPr>
          <w:i/>
        </w:rPr>
        <w:t>Trophäe</w:t>
      </w:r>
      <w:proofErr w:type="spellEnd"/>
      <w:r w:rsidRPr="00084F71">
        <w:rPr>
          <w:i/>
        </w:rPr>
        <w:t xml:space="preserve"> </w:t>
      </w:r>
      <w:proofErr w:type="spellStart"/>
      <w:r w:rsidRPr="00084F71">
        <w:rPr>
          <w:i/>
        </w:rPr>
        <w:t>oder</w:t>
      </w:r>
      <w:proofErr w:type="spellEnd"/>
      <w:r w:rsidRPr="00084F71">
        <w:rPr>
          <w:i/>
        </w:rPr>
        <w:t xml:space="preserve"> </w:t>
      </w:r>
      <w:proofErr w:type="spellStart"/>
      <w:r w:rsidRPr="00084F71">
        <w:rPr>
          <w:i/>
        </w:rPr>
        <w:t>Leichenstein</w:t>
      </w:r>
      <w:proofErr w:type="spellEnd"/>
      <w:r w:rsidRPr="00084F71">
        <w:rPr>
          <w:i/>
        </w:rPr>
        <w:t xml:space="preserve">? </w:t>
      </w:r>
      <w:proofErr w:type="spellStart"/>
      <w:r w:rsidRPr="00084F71">
        <w:rPr>
          <w:i/>
        </w:rPr>
        <w:t>Kulturgeschichtliche</w:t>
      </w:r>
      <w:proofErr w:type="spellEnd"/>
      <w:r w:rsidRPr="00084F71">
        <w:rPr>
          <w:i/>
        </w:rPr>
        <w:t xml:space="preserve"> </w:t>
      </w:r>
      <w:proofErr w:type="spellStart"/>
      <w:r w:rsidRPr="00084F71">
        <w:rPr>
          <w:i/>
        </w:rPr>
        <w:t>Aspekte</w:t>
      </w:r>
      <w:proofErr w:type="spellEnd"/>
      <w:r w:rsidRPr="00084F71">
        <w:rPr>
          <w:i/>
        </w:rPr>
        <w:t xml:space="preserve"> des </w:t>
      </w:r>
      <w:proofErr w:type="spellStart"/>
      <w:r w:rsidRPr="00084F71">
        <w:rPr>
          <w:i/>
        </w:rPr>
        <w:t>Geschichtsbewußtseins</w:t>
      </w:r>
      <w:proofErr w:type="spellEnd"/>
      <w:r w:rsidRPr="00084F71">
        <w:rPr>
          <w:i/>
        </w:rPr>
        <w:t xml:space="preserve"> in Frankfurt </w:t>
      </w:r>
      <w:proofErr w:type="spellStart"/>
      <w:r w:rsidRPr="00084F71">
        <w:rPr>
          <w:i/>
        </w:rPr>
        <w:t>a.M</w:t>
      </w:r>
      <w:proofErr w:type="spellEnd"/>
      <w:r w:rsidRPr="00084F71">
        <w:rPr>
          <w:i/>
        </w:rPr>
        <w:t xml:space="preserve">. </w:t>
      </w:r>
      <w:proofErr w:type="spellStart"/>
      <w:r w:rsidRPr="00084F71">
        <w:rPr>
          <w:i/>
        </w:rPr>
        <w:t>im</w:t>
      </w:r>
      <w:proofErr w:type="spellEnd"/>
      <w:r w:rsidRPr="00084F71">
        <w:rPr>
          <w:i/>
        </w:rPr>
        <w:t xml:space="preserve"> 19. </w:t>
      </w:r>
      <w:proofErr w:type="spellStart"/>
      <w:r w:rsidRPr="00084F71">
        <w:rPr>
          <w:i/>
        </w:rPr>
        <w:t>Jahrhundert</w:t>
      </w:r>
      <w:proofErr w:type="spellEnd"/>
      <w:r>
        <w:t>,</w:t>
      </w:r>
      <w:r w:rsidR="00032E0A">
        <w:t xml:space="preserve"> Francfort sur le Main, </w:t>
      </w:r>
      <w:proofErr w:type="spellStart"/>
      <w:r w:rsidR="00032E0A">
        <w:t>Historisches</w:t>
      </w:r>
      <w:proofErr w:type="spellEnd"/>
      <w:r w:rsidR="00032E0A">
        <w:t xml:space="preserve"> </w:t>
      </w:r>
      <w:proofErr w:type="spellStart"/>
      <w:r w:rsidR="00032E0A">
        <w:t>Museum</w:t>
      </w:r>
      <w:proofErr w:type="spellEnd"/>
      <w:r w:rsidR="00032E0A">
        <w:t xml:space="preserve">, </w:t>
      </w:r>
      <w:r>
        <w:t xml:space="preserve"> 1978.</w:t>
      </w:r>
    </w:p>
  </w:footnote>
  <w:footnote w:id="10">
    <w:p w:rsidR="00822FAF" w:rsidRDefault="00822FAF" w:rsidP="00572FF1">
      <w:pPr>
        <w:pStyle w:val="Footnote"/>
        <w:jc w:val="both"/>
      </w:pPr>
      <w:r>
        <w:rPr>
          <w:rStyle w:val="Funotenzeichen"/>
        </w:rPr>
        <w:footnoteRef/>
      </w:r>
      <w:r>
        <w:t xml:space="preserve"> </w:t>
      </w:r>
      <w:r>
        <w:tab/>
        <w:t>Cette « Bulle d’or » promulguée en 1356 a fixé jusqu’au début du XIXe siècle les traits de l’institution impériale et du mode d’élection de l’Empereur.</w:t>
      </w:r>
    </w:p>
  </w:footnote>
  <w:footnote w:id="11">
    <w:p w:rsidR="00822FAF" w:rsidRPr="00333EBE" w:rsidRDefault="00822FAF" w:rsidP="00BA46E3">
      <w:pPr>
        <w:pStyle w:val="Footnote"/>
        <w:jc w:val="both"/>
      </w:pPr>
      <w:r>
        <w:rPr>
          <w:rStyle w:val="Funotenzeichen"/>
        </w:rPr>
        <w:footnoteRef/>
      </w:r>
      <w:r>
        <w:t xml:space="preserve"> </w:t>
      </w:r>
      <w:r>
        <w:tab/>
        <w:t xml:space="preserve">La </w:t>
      </w:r>
      <w:proofErr w:type="spellStart"/>
      <w:r>
        <w:rPr>
          <w:i/>
        </w:rPr>
        <w:t>Paulskirche</w:t>
      </w:r>
      <w:proofErr w:type="spellEnd"/>
      <w:r>
        <w:t>, située à Francfort, est une église qui a servi de lieu de rassemblement de l’assemblée constituante en 1848-49. Elle est donc liée à l’idée de démocratie libérale.</w:t>
      </w:r>
    </w:p>
  </w:footnote>
  <w:footnote w:id="12">
    <w:p w:rsidR="00822FAF" w:rsidRDefault="00822FAF" w:rsidP="00B10A08">
      <w:pPr>
        <w:pStyle w:val="Footnote"/>
        <w:jc w:val="both"/>
      </w:pPr>
      <w:r>
        <w:rPr>
          <w:rStyle w:val="Funotenzeichen"/>
        </w:rPr>
        <w:footnoteRef/>
      </w:r>
      <w:r>
        <w:t xml:space="preserve"> </w:t>
      </w:r>
      <w:r>
        <w:tab/>
        <w:t>C’est l’image qui prévaut dans la presse social-démocrate, mais aussi étrangère, pour désigner la militarisation de la société allemande, et ce au moins depuis la fin du XIXe siècle.</w:t>
      </w:r>
    </w:p>
  </w:footnote>
  <w:footnote w:id="13">
    <w:p w:rsidR="00822FAF" w:rsidRPr="00F8731A" w:rsidRDefault="00822FAF" w:rsidP="00B10A08">
      <w:pPr>
        <w:pStyle w:val="Footnote"/>
        <w:jc w:val="both"/>
      </w:pPr>
      <w:r>
        <w:rPr>
          <w:rStyle w:val="Funotenzeichen"/>
        </w:rPr>
        <w:footnoteRef/>
      </w:r>
      <w:r>
        <w:t xml:space="preserve"> </w:t>
      </w:r>
      <w:r>
        <w:tab/>
        <w:t xml:space="preserve">Le terme habituel pour désigner une forteresse ou un fort, en allemand, est </w:t>
      </w:r>
      <w:proofErr w:type="spellStart"/>
      <w:r>
        <w:rPr>
          <w:i/>
        </w:rPr>
        <w:t>Festung</w:t>
      </w:r>
      <w:proofErr w:type="spellEnd"/>
      <w:r>
        <w:t xml:space="preserve"> ou </w:t>
      </w:r>
      <w:proofErr w:type="spellStart"/>
      <w:r>
        <w:rPr>
          <w:i/>
        </w:rPr>
        <w:t>Feste</w:t>
      </w:r>
      <w:proofErr w:type="spellEnd"/>
      <w:r>
        <w:t xml:space="preserve">, tandis que </w:t>
      </w:r>
      <w:proofErr w:type="spellStart"/>
      <w:r>
        <w:rPr>
          <w:i/>
        </w:rPr>
        <w:t>Panzerfeste</w:t>
      </w:r>
      <w:proofErr w:type="spellEnd"/>
      <w:r>
        <w:t xml:space="preserve"> est moins employé. Concernant la Forteresse de Mutzig, on parle le plus souvent de « </w:t>
      </w:r>
      <w:proofErr w:type="spellStart"/>
      <w:r>
        <w:rPr>
          <w:i/>
        </w:rPr>
        <w:t>Feste</w:t>
      </w:r>
      <w:proofErr w:type="spellEnd"/>
      <w:r>
        <w:rPr>
          <w:i/>
        </w:rPr>
        <w:t xml:space="preserve"> Kaiser Wilhelm II.</w:t>
      </w:r>
      <w:r>
        <w:t> ».</w:t>
      </w:r>
    </w:p>
  </w:footnote>
  <w:footnote w:id="14">
    <w:p w:rsidR="00822FAF" w:rsidRPr="006A7D97" w:rsidRDefault="00822FAF" w:rsidP="00E96631">
      <w:pPr>
        <w:pStyle w:val="Footnote"/>
        <w:jc w:val="both"/>
      </w:pPr>
      <w:r>
        <w:rPr>
          <w:rStyle w:val="Funotenzeichen"/>
        </w:rPr>
        <w:footnoteRef/>
      </w:r>
      <w:r>
        <w:t xml:space="preserve"> </w:t>
      </w:r>
      <w:r>
        <w:tab/>
        <w:t xml:space="preserve">Il s’agit d’un projet nazi, élaboré par Hitler et Albert Speer notamment pendant le second conflit mondial, de refonder la capitale allemande suivant le monumental romain ; </w:t>
      </w:r>
      <w:r>
        <w:rPr>
          <w:i/>
        </w:rPr>
        <w:t>cf.</w:t>
      </w:r>
      <w:r>
        <w:t xml:space="preserve"> </w:t>
      </w:r>
      <w:r w:rsidR="00032E0A">
        <w:t xml:space="preserve">Johann </w:t>
      </w:r>
      <w:proofErr w:type="spellStart"/>
      <w:r>
        <w:t>C</w:t>
      </w:r>
      <w:r w:rsidR="00032E0A">
        <w:t>hapoutot</w:t>
      </w:r>
      <w:proofErr w:type="spellEnd"/>
      <w:r>
        <w:t xml:space="preserve">, </w:t>
      </w:r>
      <w:r>
        <w:rPr>
          <w:i/>
        </w:rPr>
        <w:t>Le nazisme et l’Antiquité</w:t>
      </w:r>
      <w:r w:rsidR="00032E0A">
        <w:t xml:space="preserve">, Paris, P.U.F., 2012, </w:t>
      </w:r>
      <w:r>
        <w:t>p. 374-379.</w:t>
      </w:r>
    </w:p>
  </w:footnote>
  <w:footnote w:id="15">
    <w:p w:rsidR="00822FAF" w:rsidRDefault="00822FAF" w:rsidP="007C35A8">
      <w:pPr>
        <w:pStyle w:val="Footnote"/>
        <w:jc w:val="both"/>
      </w:pPr>
      <w:r>
        <w:rPr>
          <w:rStyle w:val="Funotenzeichen"/>
        </w:rPr>
        <w:footnoteRef/>
      </w:r>
      <w:r>
        <w:t xml:space="preserve"> </w:t>
      </w:r>
      <w:r>
        <w:tab/>
        <w:t>Notamment dans Maurice</w:t>
      </w:r>
      <w:r w:rsidR="00032E0A">
        <w:t xml:space="preserve"> Agulhon</w:t>
      </w:r>
      <w:r>
        <w:t xml:space="preserve">, </w:t>
      </w:r>
      <w:r w:rsidRPr="00850F18">
        <w:rPr>
          <w:rFonts w:eastAsia="Times New Roman" w:cs="Times New Roman"/>
          <w:i/>
          <w:color w:val="000000"/>
        </w:rPr>
        <w:t xml:space="preserve">Les </w:t>
      </w:r>
      <w:proofErr w:type="spellStart"/>
      <w:r w:rsidRPr="00850F18">
        <w:rPr>
          <w:rFonts w:eastAsia="Times New Roman" w:cs="Times New Roman"/>
          <w:i/>
          <w:color w:val="000000"/>
        </w:rPr>
        <w:t>métamorphoses</w:t>
      </w:r>
      <w:proofErr w:type="spellEnd"/>
      <w:r w:rsidRPr="00850F18">
        <w:rPr>
          <w:rFonts w:eastAsia="Times New Roman" w:cs="Times New Roman"/>
          <w:i/>
          <w:color w:val="000000"/>
        </w:rPr>
        <w:t xml:space="preserve"> de Marianne : l'imagerie et la symbolique </w:t>
      </w:r>
      <w:proofErr w:type="spellStart"/>
      <w:r w:rsidRPr="00850F18">
        <w:rPr>
          <w:rFonts w:eastAsia="Times New Roman" w:cs="Times New Roman"/>
          <w:i/>
          <w:color w:val="000000"/>
        </w:rPr>
        <w:t>républicaines</w:t>
      </w:r>
      <w:proofErr w:type="spellEnd"/>
      <w:r w:rsidRPr="00850F18">
        <w:rPr>
          <w:rFonts w:eastAsia="Times New Roman" w:cs="Times New Roman"/>
          <w:i/>
          <w:color w:val="000000"/>
        </w:rPr>
        <w:t xml:space="preserve"> de 1914 à nos jours</w:t>
      </w:r>
      <w:r w:rsidRPr="00850F18">
        <w:rPr>
          <w:rFonts w:eastAsia="Times New Roman" w:cs="Times New Roman"/>
          <w:color w:val="000000"/>
        </w:rPr>
        <w:t>, Paris, Flammarion, 320 p.</w:t>
      </w:r>
    </w:p>
  </w:footnote>
  <w:footnote w:id="16">
    <w:p w:rsidR="00822FAF" w:rsidRPr="000E388C" w:rsidRDefault="00822FAF" w:rsidP="000E388C">
      <w:pPr>
        <w:pStyle w:val="Footnote"/>
      </w:pPr>
      <w:r>
        <w:rPr>
          <w:rStyle w:val="Funotenzeichen"/>
        </w:rPr>
        <w:footnoteRef/>
      </w:r>
      <w:r>
        <w:t xml:space="preserve"> </w:t>
      </w:r>
      <w:r>
        <w:tab/>
      </w:r>
      <w:r>
        <w:rPr>
          <w:i/>
        </w:rPr>
        <w:t>Pierrot le fou</w:t>
      </w:r>
      <w:r>
        <w:t>, film de Jean-Luc Godard, 1965.</w:t>
      </w:r>
    </w:p>
  </w:footnote>
  <w:footnote w:id="17">
    <w:p w:rsidR="00822FAF" w:rsidRPr="00395E25" w:rsidRDefault="00822FAF" w:rsidP="00395E25">
      <w:pPr>
        <w:pStyle w:val="Footnote"/>
        <w:jc w:val="both"/>
      </w:pPr>
      <w:r>
        <w:rPr>
          <w:rStyle w:val="Funotenzeichen"/>
        </w:rPr>
        <w:footnoteRef/>
      </w:r>
      <w:r>
        <w:t xml:space="preserve"> </w:t>
      </w:r>
      <w:r>
        <w:tab/>
        <w:t>Sans titre (D’après Delacroix), Munich, 5 avril 1995, Ernst Maria Lang ; citée in Ursula</w:t>
      </w:r>
      <w:r w:rsidR="00032E0A">
        <w:t xml:space="preserve"> Koch</w:t>
      </w:r>
      <w:r>
        <w:t xml:space="preserve"> (</w:t>
      </w:r>
      <w:proofErr w:type="spellStart"/>
      <w:r>
        <w:t>dir</w:t>
      </w:r>
      <w:proofErr w:type="spellEnd"/>
      <w:r>
        <w:t xml:space="preserve">.), </w:t>
      </w:r>
      <w:r w:rsidRPr="00850F18">
        <w:rPr>
          <w:rFonts w:eastAsia="Calibri" w:cs="Times New Roman"/>
          <w:i/>
        </w:rPr>
        <w:t xml:space="preserve">Marianne </w:t>
      </w:r>
      <w:proofErr w:type="spellStart"/>
      <w:r w:rsidRPr="00850F18">
        <w:rPr>
          <w:rFonts w:eastAsia="Calibri" w:cs="Times New Roman"/>
          <w:i/>
        </w:rPr>
        <w:t>und</w:t>
      </w:r>
      <w:proofErr w:type="spellEnd"/>
      <w:r w:rsidRPr="00850F18">
        <w:rPr>
          <w:rFonts w:eastAsia="Calibri" w:cs="Times New Roman"/>
          <w:i/>
        </w:rPr>
        <w:t xml:space="preserve"> Germania in der </w:t>
      </w:r>
      <w:proofErr w:type="spellStart"/>
      <w:r w:rsidRPr="00850F18">
        <w:rPr>
          <w:rFonts w:eastAsia="Calibri" w:cs="Times New Roman"/>
          <w:i/>
        </w:rPr>
        <w:t>Karikatur</w:t>
      </w:r>
      <w:proofErr w:type="spellEnd"/>
      <w:r w:rsidRPr="00850F18">
        <w:rPr>
          <w:rFonts w:eastAsia="Calibri" w:cs="Times New Roman"/>
          <w:i/>
        </w:rPr>
        <w:t xml:space="preserve"> (1550-1999). </w:t>
      </w:r>
      <w:proofErr w:type="spellStart"/>
      <w:r w:rsidRPr="00850F18">
        <w:rPr>
          <w:rFonts w:eastAsia="Calibri" w:cs="Times New Roman"/>
          <w:i/>
        </w:rPr>
        <w:t>Eine</w:t>
      </w:r>
      <w:proofErr w:type="spellEnd"/>
      <w:r w:rsidRPr="00850F18">
        <w:rPr>
          <w:rFonts w:eastAsia="Calibri" w:cs="Times New Roman"/>
          <w:i/>
        </w:rPr>
        <w:t xml:space="preserve"> </w:t>
      </w:r>
      <w:proofErr w:type="spellStart"/>
      <w:r w:rsidRPr="00850F18">
        <w:rPr>
          <w:rFonts w:eastAsia="Calibri" w:cs="Times New Roman"/>
          <w:i/>
        </w:rPr>
        <w:t>Interréseaux</w:t>
      </w:r>
      <w:proofErr w:type="spellEnd"/>
      <w:r w:rsidRPr="00850F18">
        <w:rPr>
          <w:rFonts w:eastAsia="Calibri" w:cs="Times New Roman"/>
          <w:i/>
        </w:rPr>
        <w:t>-</w:t>
      </w:r>
      <w:proofErr w:type="spellStart"/>
      <w:r w:rsidRPr="00850F18">
        <w:rPr>
          <w:rFonts w:eastAsia="Calibri" w:cs="Times New Roman"/>
          <w:i/>
        </w:rPr>
        <w:t>Ausstellung</w:t>
      </w:r>
      <w:proofErr w:type="spellEnd"/>
      <w:r w:rsidRPr="00850F18">
        <w:rPr>
          <w:rFonts w:eastAsia="Calibri" w:cs="Times New Roman"/>
        </w:rPr>
        <w:t xml:space="preserve">, </w:t>
      </w:r>
      <w:r w:rsidRPr="00850F18">
        <w:rPr>
          <w:rFonts w:eastAsia="Times New Roman" w:cs="Times New Roman"/>
          <w:color w:val="000000"/>
        </w:rPr>
        <w:t xml:space="preserve">[Exposition, Goethe-Institut, Paris, 7 novembre-19 décembre 1997, Paris, Goethe-Institut, 1997, 80 p.], </w:t>
      </w:r>
      <w:proofErr w:type="spellStart"/>
      <w:r w:rsidRPr="00850F18">
        <w:rPr>
          <w:rFonts w:eastAsia="Times New Roman" w:cs="Times New Roman"/>
          <w:color w:val="000000"/>
        </w:rPr>
        <w:t>publ</w:t>
      </w:r>
      <w:proofErr w:type="spellEnd"/>
      <w:r w:rsidRPr="00850F18">
        <w:rPr>
          <w:rFonts w:eastAsia="Times New Roman" w:cs="Times New Roman"/>
          <w:color w:val="000000"/>
        </w:rPr>
        <w:t xml:space="preserve">. </w:t>
      </w:r>
      <w:proofErr w:type="spellStart"/>
      <w:r w:rsidRPr="00850F18">
        <w:rPr>
          <w:rFonts w:eastAsia="Calibri" w:cs="Times New Roman"/>
          <w:color w:val="000000"/>
        </w:rPr>
        <w:t>Münich</w:t>
      </w:r>
      <w:proofErr w:type="spellEnd"/>
      <w:r w:rsidRPr="00850F18">
        <w:rPr>
          <w:rFonts w:eastAsia="Calibri" w:cs="Times New Roman"/>
          <w:color w:val="000000"/>
        </w:rPr>
        <w:t>, Goethe Institut, 1999,</w:t>
      </w:r>
      <w:r>
        <w:rPr>
          <w:rFonts w:eastAsia="Calibri" w:cs="Times New Roman"/>
          <w:color w:val="000000"/>
        </w:rPr>
        <w:t xml:space="preserve"> p. 73. Ernst Maria L</w:t>
      </w:r>
      <w:r w:rsidRPr="00395E25">
        <w:rPr>
          <w:rFonts w:eastAsia="Calibri" w:cs="Times New Roman"/>
          <w:color w:val="000000"/>
        </w:rPr>
        <w:t xml:space="preserve">ang, né en 1916, a été un des plus grands caricaturistes de la </w:t>
      </w:r>
      <w:proofErr w:type="spellStart"/>
      <w:r w:rsidRPr="00395E25">
        <w:rPr>
          <w:rFonts w:eastAsia="Calibri" w:cs="Times New Roman"/>
          <w:i/>
          <w:color w:val="000000"/>
        </w:rPr>
        <w:t>Süddeutsche</w:t>
      </w:r>
      <w:proofErr w:type="spellEnd"/>
      <w:r w:rsidRPr="00395E25">
        <w:rPr>
          <w:rFonts w:eastAsia="Calibri" w:cs="Times New Roman"/>
          <w:i/>
          <w:color w:val="000000"/>
        </w:rPr>
        <w:t xml:space="preserve"> Zeitung</w:t>
      </w:r>
      <w:r w:rsidRPr="00395E25">
        <w:rPr>
          <w:rFonts w:eastAsia="Calibri" w:cs="Times New Roman"/>
          <w:color w:val="000000"/>
        </w:rPr>
        <w:t xml:space="preserve"> entre 1947 et 2003.</w:t>
      </w:r>
    </w:p>
  </w:footnote>
  <w:footnote w:id="18">
    <w:p w:rsidR="00822FAF" w:rsidRPr="00395E25" w:rsidRDefault="00822FAF" w:rsidP="00395E25">
      <w:pPr>
        <w:pStyle w:val="Footnote"/>
        <w:jc w:val="both"/>
      </w:pPr>
      <w:r w:rsidRPr="00395E25">
        <w:rPr>
          <w:rStyle w:val="Funotenzeichen"/>
        </w:rPr>
        <w:footnoteRef/>
      </w:r>
      <w:r w:rsidRPr="00395E25">
        <w:t xml:space="preserve"> </w:t>
      </w:r>
      <w:r w:rsidRPr="00395E25">
        <w:tab/>
        <w:t>« Le tout dernier flirt de Germania » (« </w:t>
      </w:r>
      <w:proofErr w:type="spellStart"/>
      <w:r w:rsidRPr="00395E25">
        <w:rPr>
          <w:rFonts w:eastAsia="Times New Roman" w:cs="Times New Roman"/>
          <w:i/>
        </w:rPr>
        <w:t>Germanias</w:t>
      </w:r>
      <w:proofErr w:type="spellEnd"/>
      <w:r w:rsidRPr="00395E25">
        <w:rPr>
          <w:rFonts w:eastAsia="Times New Roman" w:cs="Times New Roman"/>
          <w:i/>
        </w:rPr>
        <w:t xml:space="preserve"> </w:t>
      </w:r>
      <w:proofErr w:type="spellStart"/>
      <w:r w:rsidRPr="00395E25">
        <w:rPr>
          <w:rFonts w:eastAsia="Times New Roman" w:cs="Times New Roman"/>
          <w:i/>
        </w:rPr>
        <w:t>neuestes</w:t>
      </w:r>
      <w:proofErr w:type="spellEnd"/>
      <w:r w:rsidRPr="00395E25">
        <w:rPr>
          <w:rFonts w:eastAsia="Times New Roman" w:cs="Times New Roman"/>
          <w:i/>
        </w:rPr>
        <w:t xml:space="preserve"> </w:t>
      </w:r>
      <w:proofErr w:type="spellStart"/>
      <w:r w:rsidRPr="00395E25">
        <w:rPr>
          <w:rFonts w:eastAsia="Times New Roman" w:cs="Times New Roman"/>
          <w:i/>
        </w:rPr>
        <w:t>Techtelmechtel</w:t>
      </w:r>
      <w:proofErr w:type="spellEnd"/>
      <w:r w:rsidRPr="00395E25">
        <w:t xml:space="preserve"> »), </w:t>
      </w:r>
      <w:r>
        <w:rPr>
          <w:i/>
        </w:rPr>
        <w:t xml:space="preserve">Der </w:t>
      </w:r>
      <w:proofErr w:type="spellStart"/>
      <w:r>
        <w:rPr>
          <w:i/>
        </w:rPr>
        <w:t>Wahre</w:t>
      </w:r>
      <w:proofErr w:type="spellEnd"/>
      <w:r>
        <w:rPr>
          <w:i/>
        </w:rPr>
        <w:t xml:space="preserve"> Jacob </w:t>
      </w:r>
      <w:r w:rsidRPr="00395E25">
        <w:t>n° 445, 11 août</w:t>
      </w:r>
      <w:r>
        <w:t xml:space="preserve"> 1903</w:t>
      </w:r>
      <w:r w:rsidRPr="00395E25">
        <w:t xml:space="preserve">, p. 4107, Hans Gabriel </w:t>
      </w:r>
      <w:proofErr w:type="spellStart"/>
      <w:r w:rsidRPr="00395E25">
        <w:t>Jentzsch</w:t>
      </w:r>
      <w:proofErr w:type="spellEnd"/>
      <w:r w:rsidRPr="00395E25">
        <w:t>.</w:t>
      </w:r>
      <w:r>
        <w:t xml:space="preserve"> Le </w:t>
      </w:r>
      <w:proofErr w:type="spellStart"/>
      <w:r>
        <w:rPr>
          <w:i/>
        </w:rPr>
        <w:t>Wahre</w:t>
      </w:r>
      <w:proofErr w:type="spellEnd"/>
      <w:r>
        <w:rPr>
          <w:i/>
        </w:rPr>
        <w:t xml:space="preserve"> Jacob</w:t>
      </w:r>
      <w:r>
        <w:t xml:space="preserve">, qui paraît avec deux courtes interruptions entre 1879 et 1933, est l’organe satirique du SPD. Il connaît un tirage exceptionnel, atteignant pratiquement les 400 000 exemplaires avant la Première Guerre mondiale, dépassant largement les autres feuilles satiriques de l’Allemagne wilhelminienne comme le </w:t>
      </w:r>
      <w:proofErr w:type="spellStart"/>
      <w:r>
        <w:rPr>
          <w:i/>
        </w:rPr>
        <w:t>Kladderadatsch</w:t>
      </w:r>
      <w:proofErr w:type="spellEnd"/>
      <w:r>
        <w:t xml:space="preserve"> ou le </w:t>
      </w:r>
      <w:r>
        <w:rPr>
          <w:i/>
        </w:rPr>
        <w:t>Simplicissimus</w:t>
      </w:r>
      <w:r>
        <w:t>.</w:t>
      </w:r>
    </w:p>
  </w:footnote>
  <w:footnote w:id="19">
    <w:p w:rsidR="00822FAF" w:rsidRDefault="00822FAF" w:rsidP="00817876">
      <w:pPr>
        <w:pStyle w:val="Footnote"/>
      </w:pPr>
      <w:r>
        <w:rPr>
          <w:rStyle w:val="Funotenzeichen"/>
        </w:rPr>
        <w:footnoteRef/>
      </w:r>
      <w:r>
        <w:t xml:space="preserve"> </w:t>
      </w:r>
      <w:r>
        <w:tab/>
        <w:t xml:space="preserve">En France comme en Allemagne, cet âge d’or est celui de la fin du XIXe siècle et du début du XXe siècle. </w:t>
      </w:r>
    </w:p>
  </w:footnote>
  <w:footnote w:id="20">
    <w:p w:rsidR="00822FAF" w:rsidRPr="002E5A37" w:rsidRDefault="00822FAF" w:rsidP="002E5A37">
      <w:pPr>
        <w:pStyle w:val="Footnote"/>
        <w:jc w:val="both"/>
      </w:pPr>
      <w:r>
        <w:rPr>
          <w:rStyle w:val="Funotenzeichen"/>
        </w:rPr>
        <w:footnoteRef/>
      </w:r>
      <w:r>
        <w:t xml:space="preserve"> </w:t>
      </w:r>
      <w:r>
        <w:tab/>
        <w:t xml:space="preserve">Il est vrai que seul le </w:t>
      </w:r>
      <w:proofErr w:type="spellStart"/>
      <w:r>
        <w:rPr>
          <w:i/>
        </w:rPr>
        <w:t>Wahre</w:t>
      </w:r>
      <w:proofErr w:type="spellEnd"/>
      <w:r>
        <w:rPr>
          <w:i/>
        </w:rPr>
        <w:t xml:space="preserve"> Jacob</w:t>
      </w:r>
      <w:r>
        <w:t xml:space="preserve"> est parvenu à transformer </w:t>
      </w:r>
      <w:r>
        <w:rPr>
          <w:i/>
        </w:rPr>
        <w:t>entièrement</w:t>
      </w:r>
      <w:r>
        <w:t xml:space="preserve"> Germania en une nouvelle Marianne, si bien qu’il peut réutiliser cette figure après l’effondrement de l’Empire, et lui donner les traits de l’Allemagne de Weimar.</w:t>
      </w:r>
    </w:p>
  </w:footnote>
  <w:footnote w:id="21">
    <w:p w:rsidR="00822FAF" w:rsidRDefault="00822FAF" w:rsidP="00BD3E01">
      <w:pPr>
        <w:pStyle w:val="Footnote"/>
      </w:pPr>
      <w:r>
        <w:rPr>
          <w:rStyle w:val="Funotenzeichen"/>
        </w:rPr>
        <w:footnoteRef/>
      </w:r>
      <w:r>
        <w:t xml:space="preserve"> </w:t>
      </w:r>
      <w:r>
        <w:tab/>
        <w:t>La remarque du réalisateur suisse n’est en effet absolument pas sérieuse.</w:t>
      </w:r>
    </w:p>
  </w:footnote>
  <w:footnote w:id="22">
    <w:p w:rsidR="00822FAF" w:rsidRDefault="00822FAF" w:rsidP="00D50E79">
      <w:pPr>
        <w:pStyle w:val="Footnote"/>
        <w:jc w:val="both"/>
      </w:pPr>
      <w:r>
        <w:rPr>
          <w:rStyle w:val="Funotenzeichen"/>
        </w:rPr>
        <w:footnoteRef/>
      </w:r>
      <w:r>
        <w:t xml:space="preserve"> </w:t>
      </w:r>
      <w:r>
        <w:tab/>
        <w:t xml:space="preserve">Ceci, du reste, est </w:t>
      </w:r>
      <w:r w:rsidRPr="00F52496">
        <w:rPr>
          <w:rFonts w:cs="Times New Roman"/>
        </w:rPr>
        <w:t xml:space="preserve">une constante dans l’histoire de la représentation de Marianne : </w:t>
      </w:r>
      <w:r>
        <w:rPr>
          <w:rFonts w:cs="Times New Roman"/>
        </w:rPr>
        <w:t>des actrices comme Brigitte Bardot, Catherine Deneuve ou encore</w:t>
      </w:r>
      <w:r w:rsidRPr="00F52496">
        <w:rPr>
          <w:rFonts w:cs="Times New Roman"/>
        </w:rPr>
        <w:t xml:space="preserve"> Laetitia </w:t>
      </w:r>
      <w:proofErr w:type="spellStart"/>
      <w:r w:rsidRPr="00F52496">
        <w:rPr>
          <w:rFonts w:cs="Times New Roman"/>
        </w:rPr>
        <w:t>Casta</w:t>
      </w:r>
      <w:proofErr w:type="spellEnd"/>
      <w:r>
        <w:rPr>
          <w:rFonts w:cs="Times New Roman"/>
        </w:rPr>
        <w:t xml:space="preserve"> ont pu prêter leurs traits aux bustes de Marianne, </w:t>
      </w:r>
      <w:proofErr w:type="spellStart"/>
      <w:r>
        <w:rPr>
          <w:rFonts w:cs="Times New Roman"/>
        </w:rPr>
        <w:t>resp</w:t>
      </w:r>
      <w:proofErr w:type="spellEnd"/>
      <w:r>
        <w:rPr>
          <w:rFonts w:cs="Times New Roman"/>
        </w:rPr>
        <w:t>. en 1968, 1985 et 2000.</w:t>
      </w:r>
    </w:p>
  </w:footnote>
  <w:footnote w:id="23">
    <w:p w:rsidR="00822FAF" w:rsidRDefault="00822FAF" w:rsidP="00B031DA">
      <w:pPr>
        <w:pStyle w:val="Footnote"/>
      </w:pPr>
      <w:r>
        <w:rPr>
          <w:rStyle w:val="Funotenzeichen"/>
        </w:rPr>
        <w:footnoteRef/>
      </w:r>
      <w:r>
        <w:t xml:space="preserve"> </w:t>
      </w:r>
      <w:r>
        <w:tab/>
        <w:t>Nous renvoyons aux travaux déjà cités d’Ursula Koch et de Maurice Agulhon.</w:t>
      </w:r>
    </w:p>
  </w:footnote>
  <w:footnote w:id="24">
    <w:p w:rsidR="00822FAF" w:rsidRDefault="00822FAF" w:rsidP="00660083">
      <w:pPr>
        <w:pStyle w:val="Footnote"/>
        <w:jc w:val="both"/>
      </w:pPr>
      <w:r>
        <w:rPr>
          <w:rStyle w:val="Funotenzeichen"/>
        </w:rPr>
        <w:footnoteRef/>
      </w:r>
      <w:r>
        <w:t xml:space="preserve"> </w:t>
      </w:r>
      <w:r>
        <w:tab/>
        <w:t xml:space="preserve">Il est vrai qu’Angela </w:t>
      </w:r>
      <w:proofErr w:type="spellStart"/>
      <w:r>
        <w:t>Merkel</w:t>
      </w:r>
      <w:proofErr w:type="spellEnd"/>
      <w:r>
        <w:t xml:space="preserve"> a pu être plus souvent comparée à Bismarck, autre symbole du militarisme ; mais l’image d’une </w:t>
      </w:r>
      <w:proofErr w:type="spellStart"/>
      <w:r>
        <w:t>Merkel</w:t>
      </w:r>
      <w:proofErr w:type="spellEnd"/>
      <w:r>
        <w:t>-Germania a aussi existé, notamment sur Internet et les réseaux sociaux.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A0A33"/>
    <w:multiLevelType w:val="hybridMultilevel"/>
    <w:tmpl w:val="EB48C800"/>
    <w:lvl w:ilvl="0" w:tplc="5784EA56">
      <w:start w:val="1"/>
      <w:numFmt w:val="upperRoman"/>
      <w:lvlText w:val="%1."/>
      <w:lvlJc w:val="left"/>
      <w:pPr>
        <w:ind w:left="1080" w:hanging="720"/>
      </w:pPr>
      <w:rPr>
        <w:rFonts w:hint="default"/>
      </w:r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16CCE"/>
    <w:rsid w:val="00003B2D"/>
    <w:rsid w:val="00021A7C"/>
    <w:rsid w:val="000220F6"/>
    <w:rsid w:val="00024DAA"/>
    <w:rsid w:val="00032E0A"/>
    <w:rsid w:val="00034A43"/>
    <w:rsid w:val="000539AE"/>
    <w:rsid w:val="0005530D"/>
    <w:rsid w:val="00084F71"/>
    <w:rsid w:val="0009470A"/>
    <w:rsid w:val="000E2F4B"/>
    <w:rsid w:val="000E3855"/>
    <w:rsid w:val="000E388C"/>
    <w:rsid w:val="0015767D"/>
    <w:rsid w:val="0017496D"/>
    <w:rsid w:val="0019103A"/>
    <w:rsid w:val="00195881"/>
    <w:rsid w:val="00195A0C"/>
    <w:rsid w:val="001B4C92"/>
    <w:rsid w:val="00214D32"/>
    <w:rsid w:val="00257767"/>
    <w:rsid w:val="002932B6"/>
    <w:rsid w:val="002C6CCC"/>
    <w:rsid w:val="002D0020"/>
    <w:rsid w:val="002D44CA"/>
    <w:rsid w:val="002E5A37"/>
    <w:rsid w:val="003132B7"/>
    <w:rsid w:val="00315002"/>
    <w:rsid w:val="0032678F"/>
    <w:rsid w:val="00333EBE"/>
    <w:rsid w:val="00342A57"/>
    <w:rsid w:val="003437FF"/>
    <w:rsid w:val="00382926"/>
    <w:rsid w:val="00395E25"/>
    <w:rsid w:val="003A44B0"/>
    <w:rsid w:val="003C0203"/>
    <w:rsid w:val="003E7F09"/>
    <w:rsid w:val="00404DD4"/>
    <w:rsid w:val="004175EB"/>
    <w:rsid w:val="0042723F"/>
    <w:rsid w:val="00431AC1"/>
    <w:rsid w:val="00466E2A"/>
    <w:rsid w:val="00483524"/>
    <w:rsid w:val="00484B5F"/>
    <w:rsid w:val="00496792"/>
    <w:rsid w:val="004C7915"/>
    <w:rsid w:val="004E4AD5"/>
    <w:rsid w:val="00514258"/>
    <w:rsid w:val="00516CCE"/>
    <w:rsid w:val="0052282C"/>
    <w:rsid w:val="005246ED"/>
    <w:rsid w:val="005301F8"/>
    <w:rsid w:val="00572FF1"/>
    <w:rsid w:val="00592842"/>
    <w:rsid w:val="005A62DE"/>
    <w:rsid w:val="005D416D"/>
    <w:rsid w:val="005E405F"/>
    <w:rsid w:val="00620898"/>
    <w:rsid w:val="00634002"/>
    <w:rsid w:val="00660083"/>
    <w:rsid w:val="00671A40"/>
    <w:rsid w:val="00673F66"/>
    <w:rsid w:val="0067518D"/>
    <w:rsid w:val="00683702"/>
    <w:rsid w:val="00691531"/>
    <w:rsid w:val="006A4772"/>
    <w:rsid w:val="006A7D97"/>
    <w:rsid w:val="006B6592"/>
    <w:rsid w:val="006E10F6"/>
    <w:rsid w:val="006F5292"/>
    <w:rsid w:val="00710C16"/>
    <w:rsid w:val="00712240"/>
    <w:rsid w:val="00720348"/>
    <w:rsid w:val="007310F4"/>
    <w:rsid w:val="00731830"/>
    <w:rsid w:val="00733E38"/>
    <w:rsid w:val="007454AF"/>
    <w:rsid w:val="007A1169"/>
    <w:rsid w:val="007C35A8"/>
    <w:rsid w:val="007E1964"/>
    <w:rsid w:val="007F0305"/>
    <w:rsid w:val="00817876"/>
    <w:rsid w:val="00822FAF"/>
    <w:rsid w:val="00847AE9"/>
    <w:rsid w:val="008A2572"/>
    <w:rsid w:val="008E10C9"/>
    <w:rsid w:val="009640B2"/>
    <w:rsid w:val="009A5793"/>
    <w:rsid w:val="009E3707"/>
    <w:rsid w:val="009E5ADE"/>
    <w:rsid w:val="00A15399"/>
    <w:rsid w:val="00A66E51"/>
    <w:rsid w:val="00A92BEE"/>
    <w:rsid w:val="00AE4EE6"/>
    <w:rsid w:val="00B031DA"/>
    <w:rsid w:val="00B10A08"/>
    <w:rsid w:val="00B12968"/>
    <w:rsid w:val="00B3146B"/>
    <w:rsid w:val="00B60779"/>
    <w:rsid w:val="00BA46E3"/>
    <w:rsid w:val="00BB0031"/>
    <w:rsid w:val="00BB4658"/>
    <w:rsid w:val="00BD3E01"/>
    <w:rsid w:val="00BE097F"/>
    <w:rsid w:val="00CA16D5"/>
    <w:rsid w:val="00CB2762"/>
    <w:rsid w:val="00CB3CC4"/>
    <w:rsid w:val="00CF63CE"/>
    <w:rsid w:val="00D16DD5"/>
    <w:rsid w:val="00D41087"/>
    <w:rsid w:val="00D43258"/>
    <w:rsid w:val="00D50E79"/>
    <w:rsid w:val="00D5778C"/>
    <w:rsid w:val="00D9099D"/>
    <w:rsid w:val="00D96ED6"/>
    <w:rsid w:val="00DB37A1"/>
    <w:rsid w:val="00DE501D"/>
    <w:rsid w:val="00E00210"/>
    <w:rsid w:val="00E05533"/>
    <w:rsid w:val="00E20C20"/>
    <w:rsid w:val="00E32F3C"/>
    <w:rsid w:val="00E5141A"/>
    <w:rsid w:val="00E96631"/>
    <w:rsid w:val="00EC3BE8"/>
    <w:rsid w:val="00EF1AC8"/>
    <w:rsid w:val="00F06085"/>
    <w:rsid w:val="00F25425"/>
    <w:rsid w:val="00F355D4"/>
    <w:rsid w:val="00F44A62"/>
    <w:rsid w:val="00F51248"/>
    <w:rsid w:val="00F52496"/>
    <w:rsid w:val="00F614AE"/>
    <w:rsid w:val="00F73220"/>
    <w:rsid w:val="00F81E4F"/>
    <w:rsid w:val="00F85425"/>
    <w:rsid w:val="00F8731A"/>
    <w:rsid w:val="00F94B07"/>
    <w:rsid w:val="00FC3015"/>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2F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3015"/>
    <w:pPr>
      <w:ind w:left="720"/>
      <w:contextualSpacing/>
    </w:pPr>
  </w:style>
  <w:style w:type="paragraph" w:styleId="Fuzeile">
    <w:name w:val="footer"/>
    <w:basedOn w:val="Standard"/>
    <w:link w:val="FuzeileZchn"/>
    <w:uiPriority w:val="99"/>
    <w:unhideWhenUsed/>
    <w:rsid w:val="00382926"/>
    <w:pPr>
      <w:tabs>
        <w:tab w:val="center" w:pos="4536"/>
        <w:tab w:val="right" w:pos="9072"/>
      </w:tabs>
    </w:pPr>
  </w:style>
  <w:style w:type="character" w:customStyle="1" w:styleId="FuzeileZchn">
    <w:name w:val="Fußzeile Zchn"/>
    <w:basedOn w:val="Absatz-Standardschriftart"/>
    <w:link w:val="Fuzeile"/>
    <w:uiPriority w:val="99"/>
    <w:rsid w:val="00382926"/>
  </w:style>
  <w:style w:type="character" w:styleId="Seitenzahl">
    <w:name w:val="page number"/>
    <w:basedOn w:val="Absatz-Standardschriftart"/>
    <w:uiPriority w:val="99"/>
    <w:semiHidden/>
    <w:unhideWhenUsed/>
    <w:rsid w:val="00382926"/>
  </w:style>
  <w:style w:type="paragraph" w:styleId="Funotentext">
    <w:name w:val="footnote text"/>
    <w:basedOn w:val="Standard"/>
    <w:link w:val="FunotentextZchn"/>
    <w:uiPriority w:val="99"/>
    <w:unhideWhenUsed/>
    <w:rsid w:val="00847AE9"/>
  </w:style>
  <w:style w:type="character" w:customStyle="1" w:styleId="FunotentextZchn">
    <w:name w:val="Fußnotentext Zchn"/>
    <w:basedOn w:val="Absatz-Standardschriftart"/>
    <w:link w:val="Funotentext"/>
    <w:uiPriority w:val="99"/>
    <w:rsid w:val="00847AE9"/>
  </w:style>
  <w:style w:type="character" w:styleId="Funotenzeichen">
    <w:name w:val="footnote reference"/>
    <w:basedOn w:val="Absatz-Standardschriftart"/>
    <w:uiPriority w:val="99"/>
    <w:unhideWhenUsed/>
    <w:rsid w:val="00847AE9"/>
    <w:rPr>
      <w:vertAlign w:val="superscript"/>
    </w:rPr>
  </w:style>
  <w:style w:type="paragraph" w:customStyle="1" w:styleId="Footnote">
    <w:name w:val="Footnote"/>
    <w:basedOn w:val="Standard"/>
    <w:qFormat/>
    <w:rsid w:val="00712240"/>
    <w:pPr>
      <w:widowControl w:val="0"/>
      <w:suppressAutoHyphens/>
      <w:ind w:left="283" w:hanging="283"/>
    </w:pPr>
    <w:rPr>
      <w:rFonts w:ascii="Times New Roman" w:eastAsia="SimSun" w:hAnsi="Times New Roman" w:cs="Mangal"/>
      <w:kern w:val="16"/>
      <w:sz w:val="20"/>
      <w:szCs w:val="20"/>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3015"/>
    <w:pPr>
      <w:ind w:left="720"/>
      <w:contextualSpacing/>
    </w:pPr>
  </w:style>
  <w:style w:type="paragraph" w:styleId="Pieddepage">
    <w:name w:val="footer"/>
    <w:basedOn w:val="Normal"/>
    <w:link w:val="PieddepageCar"/>
    <w:uiPriority w:val="99"/>
    <w:unhideWhenUsed/>
    <w:rsid w:val="00382926"/>
    <w:pPr>
      <w:tabs>
        <w:tab w:val="center" w:pos="4536"/>
        <w:tab w:val="right" w:pos="9072"/>
      </w:tabs>
    </w:pPr>
  </w:style>
  <w:style w:type="character" w:customStyle="1" w:styleId="PieddepageCar">
    <w:name w:val="Pied de page Car"/>
    <w:basedOn w:val="Policepardfaut"/>
    <w:link w:val="Pieddepage"/>
    <w:uiPriority w:val="99"/>
    <w:rsid w:val="00382926"/>
  </w:style>
  <w:style w:type="character" w:styleId="Numrodepage">
    <w:name w:val="page number"/>
    <w:basedOn w:val="Policepardfaut"/>
    <w:uiPriority w:val="99"/>
    <w:semiHidden/>
    <w:unhideWhenUsed/>
    <w:rsid w:val="00382926"/>
  </w:style>
  <w:style w:type="paragraph" w:styleId="Notedebasdepage">
    <w:name w:val="footnote text"/>
    <w:basedOn w:val="Normal"/>
    <w:link w:val="NotedebasdepageCar"/>
    <w:uiPriority w:val="99"/>
    <w:unhideWhenUsed/>
    <w:rsid w:val="00847AE9"/>
  </w:style>
  <w:style w:type="character" w:customStyle="1" w:styleId="NotedebasdepageCar">
    <w:name w:val="Note de bas de page Car"/>
    <w:basedOn w:val="Policepardfaut"/>
    <w:link w:val="Notedebasdepage"/>
    <w:uiPriority w:val="99"/>
    <w:rsid w:val="00847AE9"/>
  </w:style>
  <w:style w:type="character" w:styleId="Marquenotebasdepage">
    <w:name w:val="footnote reference"/>
    <w:basedOn w:val="Policepardfaut"/>
    <w:uiPriority w:val="99"/>
    <w:unhideWhenUsed/>
    <w:rsid w:val="00847AE9"/>
    <w:rPr>
      <w:vertAlign w:val="superscript"/>
    </w:rPr>
  </w:style>
  <w:style w:type="paragraph" w:customStyle="1" w:styleId="Footnote">
    <w:name w:val="Footnote"/>
    <w:basedOn w:val="Normal"/>
    <w:qFormat/>
    <w:rsid w:val="00712240"/>
    <w:pPr>
      <w:widowControl w:val="0"/>
      <w:suppressAutoHyphens/>
      <w:ind w:left="283" w:hanging="283"/>
    </w:pPr>
    <w:rPr>
      <w:rFonts w:ascii="Times New Roman" w:eastAsia="SimSun" w:hAnsi="Times New Roman" w:cs="Mangal"/>
      <w:kern w:val="16"/>
      <w:sz w:val="20"/>
      <w:szCs w:val="20"/>
      <w:lang w:eastAsia="zh-CN" w:bidi="hi-I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2242</Words>
  <Characters>14127</Characters>
  <Application>Microsoft Office Word</Application>
  <DocSecurity>4</DocSecurity>
  <Lines>117</Lines>
  <Paragraphs>32</Paragraphs>
  <ScaleCrop>false</ScaleCrop>
  <Company/>
  <LinksUpToDate>false</LinksUpToDate>
  <CharactersWithSpaces>16337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Dedrie</dc:creator>
  <cp:lastModifiedBy>Barnak</cp:lastModifiedBy>
  <cp:revision>2</cp:revision>
  <cp:lastPrinted>2014-03-07T10:27:00Z</cp:lastPrinted>
  <dcterms:created xsi:type="dcterms:W3CDTF">2015-02-13T12:21:00Z</dcterms:created>
  <dcterms:modified xsi:type="dcterms:W3CDTF">2015-02-13T12:21:00Z</dcterms:modified>
</cp:coreProperties>
</file>